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F3374" w14:textId="45325F0F" w:rsidR="00557572" w:rsidRPr="008B078F" w:rsidRDefault="002C21A4" w:rsidP="00557572">
      <w:pPr>
        <w:pStyle w:val="TitlePrepared"/>
        <w:spacing w:before="0" w:line="216" w:lineRule="auto"/>
        <w:ind w:left="0"/>
        <w:rPr>
          <w:rFonts w:ascii="Montserrat" w:hAnsi="Montserrat" w:cstheme="minorBidi"/>
          <w:b/>
          <w:color w:val="6F6F6F"/>
          <w:sz w:val="40"/>
          <w:szCs w:val="40"/>
        </w:rPr>
      </w:pPr>
      <w:bookmarkStart w:id="0" w:name="_Hlk115448018"/>
      <w:bookmarkStart w:id="1" w:name="_Hlk119316991"/>
      <w:r w:rsidRPr="008B078F">
        <w:rPr>
          <w:rFonts w:ascii="Montserrat" w:hAnsi="Montserrat" w:cstheme="minorBidi"/>
          <w:b/>
          <w:color w:val="6F6F6F"/>
          <w:sz w:val="40"/>
          <w:szCs w:val="40"/>
        </w:rPr>
        <w:t>Model SB 330 Tracker</w:t>
      </w:r>
    </w:p>
    <w:p w14:paraId="4FF5BD6F" w14:textId="29267DEE" w:rsidR="00557572" w:rsidRPr="008B078F" w:rsidRDefault="007B0CDC" w:rsidP="008474AB">
      <w:pPr>
        <w:pStyle w:val="TitlePrepared"/>
        <w:spacing w:before="0" w:line="216" w:lineRule="auto"/>
        <w:ind w:left="0"/>
        <w:rPr>
          <w:rFonts w:ascii="Montserrat" w:hAnsi="Montserrat" w:cstheme="minorBidi"/>
          <w:color w:val="6F6F6F"/>
          <w:sz w:val="40"/>
          <w:szCs w:val="40"/>
        </w:rPr>
      </w:pPr>
      <w:r w:rsidRPr="008B078F">
        <w:rPr>
          <w:rFonts w:ascii="Montserrat" w:hAnsi="Montserrat" w:cstheme="minorBidi"/>
          <w:color w:val="6F6F6F"/>
          <w:sz w:val="40"/>
          <w:szCs w:val="40"/>
        </w:rPr>
        <w:t>Housing Crisis Act (</w:t>
      </w:r>
      <w:r w:rsidR="00B52BA0" w:rsidRPr="008B078F">
        <w:rPr>
          <w:rFonts w:ascii="Montserrat" w:hAnsi="Montserrat" w:cstheme="minorBidi"/>
          <w:color w:val="6F6F6F"/>
          <w:sz w:val="40"/>
          <w:szCs w:val="40"/>
        </w:rPr>
        <w:t>SB 330</w:t>
      </w:r>
      <w:r w:rsidRPr="008B078F">
        <w:rPr>
          <w:rFonts w:ascii="Montserrat" w:hAnsi="Montserrat" w:cstheme="minorBidi"/>
          <w:color w:val="6F6F6F"/>
          <w:sz w:val="40"/>
          <w:szCs w:val="40"/>
        </w:rPr>
        <w:t>)</w:t>
      </w:r>
      <w:r w:rsidR="00B52BA0" w:rsidRPr="008B078F">
        <w:rPr>
          <w:rFonts w:ascii="Montserrat" w:hAnsi="Montserrat" w:cstheme="minorBidi"/>
          <w:color w:val="6F6F6F"/>
          <w:sz w:val="40"/>
          <w:szCs w:val="40"/>
        </w:rPr>
        <w:t xml:space="preserve"> Project Tracking Form</w:t>
      </w:r>
      <w:r w:rsidR="00476F11" w:rsidRPr="008B078F">
        <w:rPr>
          <w:rFonts w:ascii="Montserrat" w:hAnsi="Montserrat" w:cstheme="minorBidi"/>
          <w:color w:val="6F6F6F"/>
          <w:sz w:val="40"/>
          <w:szCs w:val="40"/>
        </w:rPr>
        <w:t xml:space="preserve"> (Government Code § </w:t>
      </w:r>
      <w:r w:rsidR="007231B5" w:rsidRPr="008B078F">
        <w:rPr>
          <w:rFonts w:ascii="Montserrat" w:hAnsi="Montserrat" w:cstheme="minorBidi"/>
          <w:color w:val="6F6F6F"/>
          <w:sz w:val="40"/>
          <w:szCs w:val="40"/>
        </w:rPr>
        <w:t>65589.5</w:t>
      </w:r>
      <w:r w:rsidR="00476F11" w:rsidRPr="008B078F">
        <w:rPr>
          <w:rFonts w:ascii="Montserrat" w:hAnsi="Montserrat" w:cstheme="minorBidi"/>
          <w:color w:val="6F6F6F"/>
          <w:sz w:val="40"/>
          <w:szCs w:val="40"/>
        </w:rPr>
        <w:t>)</w:t>
      </w:r>
    </w:p>
    <w:p w14:paraId="446DBB61" w14:textId="5C80AAE2" w:rsidR="00557572" w:rsidRPr="008B078F" w:rsidRDefault="00F00FD0" w:rsidP="00EF34A0">
      <w:pPr>
        <w:pStyle w:val="TitlePrepared"/>
        <w:spacing w:before="480" w:after="360" w:line="216" w:lineRule="auto"/>
        <w:ind w:left="0"/>
        <w:rPr>
          <w:rFonts w:ascii="Montserrat" w:hAnsi="Montserrat"/>
          <w:b/>
          <w:bCs/>
          <w:color w:val="6F6F6F"/>
          <w:sz w:val="20"/>
          <w:szCs w:val="24"/>
        </w:rPr>
      </w:pPr>
      <w:r w:rsidRPr="008B078F">
        <w:rPr>
          <w:rFonts w:ascii="Montserrat" w:hAnsi="Montserrat"/>
          <w:b/>
          <w:bCs/>
          <w:color w:val="6F6F6F"/>
          <w:sz w:val="20"/>
          <w:szCs w:val="24"/>
        </w:rPr>
        <w:t>February</w:t>
      </w:r>
      <w:r w:rsidR="00557572" w:rsidRPr="008B078F">
        <w:rPr>
          <w:rFonts w:ascii="Montserrat" w:hAnsi="Montserrat"/>
          <w:b/>
          <w:bCs/>
          <w:color w:val="6F6F6F"/>
          <w:sz w:val="20"/>
          <w:szCs w:val="24"/>
        </w:rPr>
        <w:t xml:space="preserve"> 202</w:t>
      </w:r>
      <w:r w:rsidRPr="008B078F">
        <w:rPr>
          <w:rFonts w:ascii="Montserrat" w:hAnsi="Montserrat"/>
          <w:b/>
          <w:bCs/>
          <w:color w:val="6F6F6F"/>
          <w:sz w:val="20"/>
          <w:szCs w:val="24"/>
        </w:rPr>
        <w:t>4</w:t>
      </w:r>
    </w:p>
    <w:bookmarkEnd w:id="0"/>
    <w:p w14:paraId="5B32B85A" w14:textId="05B81DCD" w:rsidR="00A61FFA" w:rsidRPr="008B078F" w:rsidRDefault="008474AB" w:rsidP="00F63E51">
      <w:pPr>
        <w:pStyle w:val="Heading1"/>
      </w:pPr>
      <w:r w:rsidRPr="008B078F">
        <w:t>Overview</w:t>
      </w:r>
      <w:r w:rsidR="00A61FFA" w:rsidRPr="008B078F">
        <w:t xml:space="preserve"> </w:t>
      </w:r>
    </w:p>
    <w:p w14:paraId="75E51DAE" w14:textId="36E93C1A" w:rsidR="00F236A7" w:rsidRPr="008B078F" w:rsidRDefault="00714BFE" w:rsidP="00F63E51">
      <w:r w:rsidRPr="008B078F">
        <w:t xml:space="preserve">Senate Bill 330 (SB 330), known as the Housing Crisis Act of 2019 (HCA), </w:t>
      </w:r>
      <w:r w:rsidR="00207AF2" w:rsidRPr="008B078F">
        <w:t xml:space="preserve">established new provisions and updated existing sections of the Housing Accountability Act (HAA) and Permit Streamlining Act </w:t>
      </w:r>
      <w:r w:rsidRPr="008B078F">
        <w:t xml:space="preserve">to address the State housing crisis. </w:t>
      </w:r>
      <w:r w:rsidR="002D1DDC" w:rsidRPr="008B078F">
        <w:t xml:space="preserve">Among the many </w:t>
      </w:r>
      <w:r w:rsidR="00817613" w:rsidRPr="008B078F">
        <w:t xml:space="preserve">provisions </w:t>
      </w:r>
      <w:r w:rsidR="002D1DDC" w:rsidRPr="008B078F">
        <w:t xml:space="preserve">of SB 330 </w:t>
      </w:r>
      <w:r w:rsidR="00625681" w:rsidRPr="008B078F">
        <w:t>are</w:t>
      </w:r>
      <w:r w:rsidR="003331E6" w:rsidRPr="008B078F">
        <w:t xml:space="preserve"> </w:t>
      </w:r>
      <w:r w:rsidR="00423C46" w:rsidRPr="008B078F">
        <w:t xml:space="preserve">requirements for local jurisdictions to </w:t>
      </w:r>
      <w:r w:rsidRPr="008B078F">
        <w:t>expedite permit processing</w:t>
      </w:r>
      <w:r w:rsidR="003331E6" w:rsidRPr="008B078F">
        <w:t xml:space="preserve"> for eligible “housing development </w:t>
      </w:r>
      <w:r w:rsidR="008E61AE" w:rsidRPr="008B078F">
        <w:t>projects”</w:t>
      </w:r>
      <w:r w:rsidRPr="008B078F">
        <w:t xml:space="preserve">. </w:t>
      </w:r>
      <w:r w:rsidR="00116D71" w:rsidRPr="008B078F">
        <w:t xml:space="preserve">This tracking form </w:t>
      </w:r>
      <w:r w:rsidR="00CB237B" w:rsidRPr="008B078F">
        <w:t xml:space="preserve">is used to track a project </w:t>
      </w:r>
      <w:r w:rsidR="00D573D2" w:rsidRPr="008B078F">
        <w:t xml:space="preserve">eligible under Government Code § 65589.5 </w:t>
      </w:r>
      <w:r w:rsidR="00CB237B" w:rsidRPr="008B078F">
        <w:t>from the receipt of a Preliminary Application until the project either is approved, disapproved, or abandoned.</w:t>
      </w:r>
    </w:p>
    <w:p w14:paraId="01A28D51" w14:textId="77777777" w:rsidR="00F63E51" w:rsidRPr="008B078F" w:rsidRDefault="007B10FB" w:rsidP="00F63E51">
      <w:pPr>
        <w:pStyle w:val="Heading2"/>
        <w:rPr>
          <w:rStyle w:val="Heading2Char"/>
          <w:b/>
        </w:rPr>
      </w:pPr>
      <w:r w:rsidRPr="008B078F">
        <w:rPr>
          <w:rStyle w:val="Heading2Char"/>
          <w:b/>
        </w:rPr>
        <w:t>Purpose</w:t>
      </w:r>
    </w:p>
    <w:p w14:paraId="5146E9D2" w14:textId="601ADD24" w:rsidR="009249EB" w:rsidRPr="008B078F" w:rsidRDefault="007B10FB" w:rsidP="00F63E51">
      <w:r w:rsidRPr="008B078F">
        <w:t>The purpose of this material is to provide guidance, which agencies and other entities may use at their discretion. This guidance does not alter lead agency discretion in decision-making, independent judgment and analysis, and preparing environmental documents for project or governmental action subject to CEQA requirements. This material is for general information only and should not be construed as legal advice or legal opinion.</w:t>
      </w:r>
      <w:bookmarkEnd w:id="1"/>
    </w:p>
    <w:p w14:paraId="290BD3DF" w14:textId="00EA45CD" w:rsidR="00750A07" w:rsidRPr="008B078F" w:rsidRDefault="00750A07">
      <w:r w:rsidRPr="008B078F">
        <w:br w:type="page"/>
      </w:r>
    </w:p>
    <w:p w14:paraId="2F522459" w14:textId="7A0E7FEA" w:rsidR="00CD2B74" w:rsidRPr="008B078F" w:rsidRDefault="00CD2B74" w:rsidP="00FC5FB8">
      <w:pPr>
        <w:jc w:val="center"/>
        <w:rPr>
          <w:b/>
          <w:bCs/>
        </w:rPr>
      </w:pPr>
      <w:r w:rsidRPr="008B078F">
        <w:rPr>
          <w:b/>
          <w:bCs/>
        </w:rPr>
        <w:lastRenderedPageBreak/>
        <w:t xml:space="preserve">CITY OF </w:t>
      </w:r>
      <w:r w:rsidR="000D38C7" w:rsidRPr="008B078F">
        <w:rPr>
          <w:rStyle w:val="BodyTextChar"/>
        </w:rPr>
        <w:t xml:space="preserve"> </w:t>
      </w:r>
      <w:sdt>
        <w:sdtPr>
          <w:rPr>
            <w:rStyle w:val="BodyTextChar"/>
          </w:rPr>
          <w:id w:val="-110832562"/>
          <w:placeholder>
            <w:docPart w:val="9FB642281FEB489EB8B9A908F6FFF36F"/>
          </w:placeholder>
          <w:showingPlcHdr/>
          <w:text/>
        </w:sdtPr>
        <w:sdtEndPr>
          <w:rPr>
            <w:rStyle w:val="DefaultParagraphFont"/>
          </w:rPr>
        </w:sdtEndPr>
        <w:sdtContent>
          <w:r w:rsidR="000D38C7" w:rsidRPr="008B078F">
            <w:rPr>
              <w:rStyle w:val="PlaceholderText"/>
            </w:rPr>
            <w:t>Click or tap here to enter text.</w:t>
          </w:r>
        </w:sdtContent>
      </w:sdt>
    </w:p>
    <w:p w14:paraId="7D49242C" w14:textId="77777777" w:rsidR="00CD2B74" w:rsidRPr="008B078F" w:rsidRDefault="00CD2B74" w:rsidP="00FC5FB8">
      <w:pPr>
        <w:jc w:val="center"/>
        <w:rPr>
          <w:b/>
          <w:bCs/>
        </w:rPr>
      </w:pPr>
      <w:r w:rsidRPr="008B078F">
        <w:rPr>
          <w:b/>
          <w:bCs/>
        </w:rPr>
        <w:t>SB 330, HAA, AND PERMIT STREAMLINING ACT PROJECT TRACKING FORM</w:t>
      </w:r>
    </w:p>
    <w:p w14:paraId="45DB09D3" w14:textId="3ABEE599" w:rsidR="00CD2B74" w:rsidRPr="008B078F" w:rsidRDefault="00CD2B74" w:rsidP="00175B63">
      <w:pPr>
        <w:rPr>
          <w:i/>
          <w:iCs/>
        </w:rPr>
      </w:pPr>
      <w:r w:rsidRPr="008B078F">
        <w:rPr>
          <w:i/>
          <w:iCs/>
        </w:rPr>
        <w:t>Use this form to track a project from the receipt of a Preliminary Application until the project either is approved, disapproved, or abandoned.</w:t>
      </w:r>
      <w:r w:rsidR="008B078F">
        <w:rPr>
          <w:i/>
          <w:iCs/>
        </w:rPr>
        <w:t xml:space="preserve"> </w:t>
      </w:r>
      <w:r w:rsidRPr="008B078F">
        <w:rPr>
          <w:i/>
          <w:iCs/>
        </w:rPr>
        <w:t>Please note that SB 330 does not affect CEQA.</w:t>
      </w:r>
      <w:r w:rsidR="008B078F">
        <w:rPr>
          <w:i/>
          <w:iCs/>
        </w:rPr>
        <w:t xml:space="preserve"> </w:t>
      </w:r>
      <w:r w:rsidRPr="008B078F">
        <w:rPr>
          <w:i/>
          <w:iCs/>
        </w:rPr>
        <w:t>All timelines and processes under CEQA apply equally to housing projects whether or not they have submitted a preliminary application.</w:t>
      </w:r>
      <w:r w:rsidR="008B078F">
        <w:rPr>
          <w:i/>
          <w:iCs/>
        </w:rPr>
        <w:t xml:space="preserve"> </w:t>
      </w:r>
    </w:p>
    <w:p w14:paraId="7F14B9D1" w14:textId="2FCFE1F6" w:rsidR="00CD2B74" w:rsidRPr="008B078F" w:rsidRDefault="00CD2B74" w:rsidP="00175B63">
      <w:r w:rsidRPr="008B078F">
        <w:rPr>
          <w:b/>
          <w:bCs/>
        </w:rPr>
        <w:t>Is the project eligible to submit a preliminary application?</w:t>
      </w:r>
      <w:r w:rsidR="008B078F">
        <w:t xml:space="preserve"> </w:t>
      </w:r>
      <w:r w:rsidRPr="008B078F">
        <w:t>Only housing development projects as defined in Government Code Section 65905.5(b)(3)</w:t>
      </w:r>
      <w:r w:rsidRPr="008B078F">
        <w:rPr>
          <w:rStyle w:val="FootnoteReference"/>
        </w:rPr>
        <w:footnoteReference w:id="2"/>
      </w:r>
      <w:r w:rsidRPr="008B078F">
        <w:t xml:space="preserve"> are eligible to submit a preliminary application. If the following does </w:t>
      </w:r>
      <w:r w:rsidRPr="008B078F">
        <w:rPr>
          <w:b/>
          <w:bCs/>
        </w:rPr>
        <w:t>not</w:t>
      </w:r>
      <w:r w:rsidRPr="008B078F">
        <w:t xml:space="preserve"> apply, then a preliminary application may not be submitted.</w:t>
      </w:r>
      <w:r w:rsidR="00E9691B" w:rsidRPr="008B078F">
        <w:t xml:space="preserve"> </w:t>
      </w:r>
    </w:p>
    <w:p w14:paraId="1708E3A1" w14:textId="5CD5D3DC" w:rsidR="009D469A" w:rsidRPr="008B078F" w:rsidRDefault="009D469A" w:rsidP="00175B63">
      <w:r w:rsidRPr="008B078F">
        <w:t xml:space="preserve">Check </w:t>
      </w:r>
      <w:r w:rsidR="002C27EE" w:rsidRPr="008B078F">
        <w:t xml:space="preserve">one of the follow </w:t>
      </w:r>
      <w:r w:rsidRPr="008B078F">
        <w:t>project type</w:t>
      </w:r>
      <w:r w:rsidR="002C27EE" w:rsidRPr="008B078F">
        <w:t>s that is being submitted (Required):</w:t>
      </w:r>
    </w:p>
    <w:p w14:paraId="1CC2F33B" w14:textId="3CCE8784" w:rsidR="00175B63" w:rsidRPr="008B078F" w:rsidRDefault="00CD2B74" w:rsidP="00F25F7F">
      <w:pPr>
        <w:pStyle w:val="ListParagraph"/>
      </w:pPr>
      <w:r w:rsidRPr="008B078F">
        <w:t xml:space="preserve">The project is a "housing development project" as defined in the Housing Accountability Act, which includes a project containing </w:t>
      </w:r>
      <w:r w:rsidR="008F451B" w:rsidRPr="008B078F">
        <w:t xml:space="preserve">one </w:t>
      </w:r>
      <w:r w:rsidRPr="008B078F">
        <w:t>of the following:</w:t>
      </w:r>
      <w:r w:rsidR="008B078F">
        <w:t xml:space="preserve"> </w:t>
      </w:r>
    </w:p>
    <w:p w14:paraId="05A0E553" w14:textId="3450F28E" w:rsidR="00175B63" w:rsidRPr="008B078F" w:rsidRDefault="00CD2B74" w:rsidP="00CF5F49">
      <w:pPr>
        <w:ind w:left="1080" w:hanging="360"/>
      </w:pPr>
      <w:r w:rsidRPr="008B078F">
        <w:t>(1)</w:t>
      </w:r>
      <w:r w:rsidR="00CF5F49" w:rsidRPr="008B078F">
        <w:tab/>
      </w:r>
      <w:r w:rsidRPr="008B078F">
        <w:t xml:space="preserve">residential units only (at least 2 units); </w:t>
      </w:r>
    </w:p>
    <w:p w14:paraId="1CD0833F" w14:textId="6B4AEA26" w:rsidR="00803922" w:rsidRPr="008B078F" w:rsidRDefault="00CD2B74" w:rsidP="00CF5F49">
      <w:pPr>
        <w:ind w:left="1080" w:hanging="360"/>
      </w:pPr>
      <w:r w:rsidRPr="008B078F">
        <w:t>(2)</w:t>
      </w:r>
      <w:r w:rsidR="00CF5F49" w:rsidRPr="008B078F">
        <w:tab/>
      </w:r>
      <w:r w:rsidRPr="008B078F">
        <w:t xml:space="preserve">a mix of commercial and residential uses, with 2/3 of the project's square footage used for residential purposes; or </w:t>
      </w:r>
    </w:p>
    <w:p w14:paraId="288B163D" w14:textId="554E36B8" w:rsidR="00CD2B74" w:rsidRPr="008B078F" w:rsidRDefault="00CD2B74" w:rsidP="00CF5F49">
      <w:pPr>
        <w:ind w:left="1080" w:hanging="360"/>
      </w:pPr>
      <w:r w:rsidRPr="008B078F">
        <w:t>(3)</w:t>
      </w:r>
      <w:r w:rsidR="00CF5F49" w:rsidRPr="008B078F">
        <w:tab/>
      </w:r>
      <w:r w:rsidRPr="008B078F">
        <w:t>transitional or supportive housing.) (§ 65589.5(h)(2).)</w:t>
      </w:r>
    </w:p>
    <w:p w14:paraId="7AE0E4FE" w14:textId="77777777" w:rsidR="00CD2B74" w:rsidRPr="008B078F" w:rsidRDefault="00CD2B74" w:rsidP="00F25F7F">
      <w:pPr>
        <w:pStyle w:val="ListParagraph"/>
      </w:pPr>
      <w:r w:rsidRPr="008B078F">
        <w:t xml:space="preserve">A project for </w:t>
      </w:r>
      <w:proofErr w:type="gramStart"/>
      <w:r w:rsidRPr="008B078F">
        <w:t>one</w:t>
      </w:r>
      <w:proofErr w:type="gramEnd"/>
      <w:r w:rsidRPr="008B078F">
        <w:t xml:space="preserve"> single-family home. </w:t>
      </w:r>
    </w:p>
    <w:p w14:paraId="20BDE561" w14:textId="77777777" w:rsidR="00CD2B74" w:rsidRPr="008B078F" w:rsidRDefault="00CD2B74" w:rsidP="00F25F7F">
      <w:pPr>
        <w:pStyle w:val="ListParagraph"/>
      </w:pPr>
      <w:r w:rsidRPr="008B078F">
        <w:t xml:space="preserve">Both discretionary and ministerial housing development projects. </w:t>
      </w:r>
    </w:p>
    <w:p w14:paraId="72CA2E4E" w14:textId="77777777" w:rsidR="00CD2B74" w:rsidRPr="008B078F" w:rsidRDefault="00CD2B74" w:rsidP="005C1FB1">
      <w:pPr>
        <w:rPr>
          <w:b/>
          <w:bCs/>
        </w:rPr>
      </w:pPr>
      <w:r w:rsidRPr="008B078F">
        <w:rPr>
          <w:b/>
          <w:bCs/>
        </w:rPr>
        <w:t>Key Dates to Track:</w:t>
      </w:r>
    </w:p>
    <w:p w14:paraId="514A0C32" w14:textId="4BFFB9F2" w:rsidR="00CD2B74" w:rsidRPr="008B078F" w:rsidRDefault="00CD2B74" w:rsidP="00266E24">
      <w:pPr>
        <w:tabs>
          <w:tab w:val="right" w:pos="10080"/>
        </w:tabs>
        <w:spacing w:after="240"/>
        <w:rPr>
          <w:u w:val="single"/>
        </w:rPr>
      </w:pPr>
      <w:r w:rsidRPr="008B078F">
        <w:t>Date Complete Preliminary Application is Submitted</w:t>
      </w:r>
      <w:r w:rsidR="00346832" w:rsidRPr="008B078F">
        <w:t>:</w:t>
      </w:r>
      <w:r w:rsidR="001E0000" w:rsidRPr="008B078F">
        <w:t xml:space="preserve"> </w:t>
      </w:r>
      <w:sdt>
        <w:sdtPr>
          <w:rPr>
            <w:rStyle w:val="BodyTextChar"/>
          </w:rPr>
          <w:id w:val="-1384635048"/>
          <w:placeholder>
            <w:docPart w:val="B745CA1EFA2F41FCBF5E1B9A2AAB754C"/>
          </w:placeholder>
          <w:showingPlcHdr/>
          <w:text/>
        </w:sdtPr>
        <w:sdtEndPr>
          <w:rPr>
            <w:rStyle w:val="DefaultParagraphFont"/>
          </w:rPr>
        </w:sdtEndPr>
        <w:sdtContent>
          <w:r w:rsidR="001E0000" w:rsidRPr="008B078F">
            <w:rPr>
              <w:rStyle w:val="PlaceholderText"/>
            </w:rPr>
            <w:t>Click or tap here to enter text.</w:t>
          </w:r>
        </w:sdtContent>
      </w:sdt>
      <w:r w:rsidR="00794052" w:rsidRPr="008B078F">
        <w:tab/>
      </w:r>
    </w:p>
    <w:p w14:paraId="69D66CA5" w14:textId="2A210D55" w:rsidR="00CD2B74" w:rsidRPr="008B078F" w:rsidRDefault="00CD2B74" w:rsidP="00266E24">
      <w:pPr>
        <w:tabs>
          <w:tab w:val="right" w:pos="10080"/>
        </w:tabs>
        <w:spacing w:after="240"/>
      </w:pPr>
      <w:r w:rsidRPr="008B078F">
        <w:t xml:space="preserve">180 Days After Preliminary Application Submittal: </w:t>
      </w:r>
      <w:sdt>
        <w:sdtPr>
          <w:rPr>
            <w:rStyle w:val="BodyTextChar"/>
          </w:rPr>
          <w:id w:val="1449122149"/>
          <w:placeholder>
            <w:docPart w:val="F7AE0DC63E014F5DA375FE5FC3F4AC9C"/>
          </w:placeholder>
          <w:showingPlcHdr/>
          <w:text/>
        </w:sdtPr>
        <w:sdtEndPr>
          <w:rPr>
            <w:rStyle w:val="DefaultParagraphFont"/>
          </w:rPr>
        </w:sdtEndPr>
        <w:sdtContent>
          <w:r w:rsidR="00346832" w:rsidRPr="008B078F">
            <w:rPr>
              <w:rStyle w:val="PlaceholderText"/>
            </w:rPr>
            <w:t>Click or tap here to enter text.</w:t>
          </w:r>
        </w:sdtContent>
      </w:sdt>
      <w:r w:rsidR="00346832" w:rsidRPr="008B078F">
        <w:tab/>
      </w:r>
    </w:p>
    <w:p w14:paraId="07E7CFC1" w14:textId="468CBDFA" w:rsidR="00CD2B74" w:rsidRPr="008B078F" w:rsidRDefault="00CD2B74" w:rsidP="00266E24">
      <w:pPr>
        <w:tabs>
          <w:tab w:val="right" w:pos="10080"/>
        </w:tabs>
        <w:spacing w:after="240"/>
      </w:pPr>
      <w:r w:rsidRPr="008B078F">
        <w:t xml:space="preserve">Date Application for Housing Development is Received: </w:t>
      </w:r>
      <w:sdt>
        <w:sdtPr>
          <w:rPr>
            <w:rStyle w:val="BodyTextChar"/>
          </w:rPr>
          <w:id w:val="-1401355112"/>
          <w:placeholder>
            <w:docPart w:val="EF828CFB60D348738FCE2A327930A32D"/>
          </w:placeholder>
          <w:showingPlcHdr/>
          <w:text/>
        </w:sdtPr>
        <w:sdtEndPr>
          <w:rPr>
            <w:rStyle w:val="DefaultParagraphFont"/>
          </w:rPr>
        </w:sdtEndPr>
        <w:sdtContent>
          <w:r w:rsidR="00346832" w:rsidRPr="008B078F">
            <w:rPr>
              <w:rStyle w:val="PlaceholderText"/>
            </w:rPr>
            <w:t>Click or tap here to enter text.</w:t>
          </w:r>
        </w:sdtContent>
      </w:sdt>
      <w:r w:rsidR="00346832" w:rsidRPr="008B078F">
        <w:tab/>
      </w:r>
    </w:p>
    <w:p w14:paraId="6F046FCB" w14:textId="2D545F94" w:rsidR="00CD2B74" w:rsidRPr="008B078F" w:rsidRDefault="00CD2B74" w:rsidP="00266E24">
      <w:pPr>
        <w:tabs>
          <w:tab w:val="right" w:pos="10080"/>
        </w:tabs>
        <w:spacing w:after="240"/>
      </w:pPr>
      <w:r w:rsidRPr="008B078F">
        <w:t xml:space="preserve">30 Days After Receipt of Application: </w:t>
      </w:r>
      <w:sdt>
        <w:sdtPr>
          <w:rPr>
            <w:rStyle w:val="BodyTextChar"/>
          </w:rPr>
          <w:id w:val="357707480"/>
          <w:placeholder>
            <w:docPart w:val="D051DDFA96514066923AAF0C5F1111C7"/>
          </w:placeholder>
          <w:showingPlcHdr/>
          <w:text/>
        </w:sdtPr>
        <w:sdtEndPr>
          <w:rPr>
            <w:rStyle w:val="DefaultParagraphFont"/>
          </w:rPr>
        </w:sdtEndPr>
        <w:sdtContent>
          <w:r w:rsidR="00346832" w:rsidRPr="008B078F">
            <w:rPr>
              <w:rStyle w:val="PlaceholderText"/>
            </w:rPr>
            <w:t>Click or tap here to enter text.</w:t>
          </w:r>
        </w:sdtContent>
      </w:sdt>
      <w:r w:rsidR="00346832" w:rsidRPr="008B078F">
        <w:tab/>
      </w:r>
    </w:p>
    <w:p w14:paraId="2D3EA257" w14:textId="34B48EC1" w:rsidR="00CD2B74" w:rsidRPr="008B078F" w:rsidRDefault="00CD2B74" w:rsidP="00266E24">
      <w:pPr>
        <w:tabs>
          <w:tab w:val="right" w:pos="10080"/>
        </w:tabs>
        <w:spacing w:after="240"/>
      </w:pPr>
      <w:r w:rsidRPr="008B078F">
        <w:t xml:space="preserve">Date of First Incomplete Letter (if applicable): </w:t>
      </w:r>
      <w:sdt>
        <w:sdtPr>
          <w:rPr>
            <w:rStyle w:val="BodyTextChar"/>
          </w:rPr>
          <w:id w:val="-172873831"/>
          <w:placeholder>
            <w:docPart w:val="5DFBE261B3F74274B6C8F3CBB9529771"/>
          </w:placeholder>
          <w:showingPlcHdr/>
          <w:text/>
        </w:sdtPr>
        <w:sdtEndPr>
          <w:rPr>
            <w:rStyle w:val="DefaultParagraphFont"/>
          </w:rPr>
        </w:sdtEndPr>
        <w:sdtContent>
          <w:r w:rsidR="00346832" w:rsidRPr="008B078F">
            <w:rPr>
              <w:rStyle w:val="PlaceholderText"/>
            </w:rPr>
            <w:t>Click or tap here to enter text.</w:t>
          </w:r>
        </w:sdtContent>
      </w:sdt>
      <w:r w:rsidR="00346832" w:rsidRPr="008B078F">
        <w:tab/>
      </w:r>
    </w:p>
    <w:p w14:paraId="6907DDBC" w14:textId="383AE351" w:rsidR="00CD2B74" w:rsidRPr="008B078F" w:rsidRDefault="00CD2B74" w:rsidP="00266E24">
      <w:pPr>
        <w:tabs>
          <w:tab w:val="right" w:pos="10080"/>
        </w:tabs>
        <w:spacing w:after="240"/>
      </w:pPr>
      <w:r w:rsidRPr="008B078F">
        <w:t>90 Days After First Incomplete Letter (if applicable):</w:t>
      </w:r>
      <w:r w:rsidR="00346832" w:rsidRPr="008B078F">
        <w:t xml:space="preserve"> </w:t>
      </w:r>
      <w:sdt>
        <w:sdtPr>
          <w:rPr>
            <w:rStyle w:val="BodyTextChar"/>
          </w:rPr>
          <w:id w:val="562297165"/>
          <w:placeholder>
            <w:docPart w:val="14CF397E4E3E48C5817FE86ECC24727A"/>
          </w:placeholder>
          <w:showingPlcHdr/>
          <w:text/>
        </w:sdtPr>
        <w:sdtEndPr>
          <w:rPr>
            <w:rStyle w:val="DefaultParagraphFont"/>
          </w:rPr>
        </w:sdtEndPr>
        <w:sdtContent>
          <w:r w:rsidR="00346832" w:rsidRPr="008B078F">
            <w:rPr>
              <w:rStyle w:val="PlaceholderText"/>
            </w:rPr>
            <w:t>Click or tap here to enter text.</w:t>
          </w:r>
        </w:sdtContent>
      </w:sdt>
      <w:r w:rsidR="00346832" w:rsidRPr="008B078F">
        <w:tab/>
      </w:r>
    </w:p>
    <w:p w14:paraId="3D6B6740" w14:textId="42753D3A" w:rsidR="00CD2B74" w:rsidRPr="008B078F" w:rsidRDefault="00CD2B74" w:rsidP="00266E24">
      <w:pPr>
        <w:tabs>
          <w:tab w:val="right" w:pos="10080"/>
        </w:tabs>
        <w:spacing w:after="240"/>
      </w:pPr>
      <w:r w:rsidRPr="008B078F">
        <w:t xml:space="preserve">Date of Resubmittal (if applicable): </w:t>
      </w:r>
      <w:sdt>
        <w:sdtPr>
          <w:rPr>
            <w:rStyle w:val="BodyTextChar"/>
          </w:rPr>
          <w:id w:val="-1461640091"/>
          <w:placeholder>
            <w:docPart w:val="EBE10F426CE94237A2F63A04741D565C"/>
          </w:placeholder>
          <w:showingPlcHdr/>
          <w:text/>
        </w:sdtPr>
        <w:sdtEndPr>
          <w:rPr>
            <w:rStyle w:val="DefaultParagraphFont"/>
          </w:rPr>
        </w:sdtEndPr>
        <w:sdtContent>
          <w:r w:rsidR="00851CA2" w:rsidRPr="008B078F">
            <w:rPr>
              <w:rStyle w:val="PlaceholderText"/>
            </w:rPr>
            <w:t>Click or tap here to enter text.</w:t>
          </w:r>
        </w:sdtContent>
      </w:sdt>
      <w:r w:rsidR="00851CA2" w:rsidRPr="008B078F">
        <w:tab/>
      </w:r>
    </w:p>
    <w:p w14:paraId="2495AD71" w14:textId="0FC8E05B" w:rsidR="00CD2B74" w:rsidRPr="008B078F" w:rsidRDefault="00CD2B74" w:rsidP="00266E24">
      <w:pPr>
        <w:tabs>
          <w:tab w:val="right" w:pos="10080"/>
        </w:tabs>
        <w:spacing w:after="240"/>
      </w:pPr>
      <w:r w:rsidRPr="008B078F">
        <w:t>Date Application is Deemed Complete Under Permit Streamlining Act:</w:t>
      </w:r>
      <w:r w:rsidR="00440B6F" w:rsidRPr="008B078F">
        <w:t xml:space="preserve"> </w:t>
      </w:r>
      <w:sdt>
        <w:sdtPr>
          <w:rPr>
            <w:rStyle w:val="BodyTextChar"/>
          </w:rPr>
          <w:id w:val="-1677958962"/>
          <w:placeholder>
            <w:docPart w:val="109E445F25AC4577956CD1B71C1A8C21"/>
          </w:placeholder>
          <w:showingPlcHdr/>
          <w:text/>
        </w:sdtPr>
        <w:sdtEndPr>
          <w:rPr>
            <w:rStyle w:val="DefaultParagraphFont"/>
          </w:rPr>
        </w:sdtEndPr>
        <w:sdtContent>
          <w:r w:rsidR="00440B6F" w:rsidRPr="008B078F">
            <w:rPr>
              <w:rStyle w:val="PlaceholderText"/>
            </w:rPr>
            <w:t>Click or tap here to enter text.</w:t>
          </w:r>
        </w:sdtContent>
      </w:sdt>
      <w:r w:rsidR="00440B6F" w:rsidRPr="008B078F">
        <w:tab/>
      </w:r>
    </w:p>
    <w:p w14:paraId="2D02C41B" w14:textId="6975BCAD" w:rsidR="00CD2B74" w:rsidRPr="008B078F" w:rsidRDefault="00CD2B74" w:rsidP="00F43B2A">
      <w:pPr>
        <w:tabs>
          <w:tab w:val="right" w:pos="10080"/>
        </w:tabs>
      </w:pPr>
      <w:r w:rsidRPr="008B078F">
        <w:t xml:space="preserve">Deadline for Notifying </w:t>
      </w:r>
      <w:r w:rsidR="00F43B2A">
        <w:t>.</w:t>
      </w:r>
      <w:r w:rsidRPr="008B078F">
        <w:t xml:space="preserve">Applicant of All Inconsistencies: </w:t>
      </w:r>
      <w:sdt>
        <w:sdtPr>
          <w:rPr>
            <w:rStyle w:val="BodyTextChar"/>
          </w:rPr>
          <w:id w:val="1577326814"/>
          <w:placeholder>
            <w:docPart w:val="6F5A3D652A6E4952906A71932D434443"/>
          </w:placeholder>
          <w:showingPlcHdr/>
          <w:text/>
        </w:sdtPr>
        <w:sdtEndPr>
          <w:rPr>
            <w:rStyle w:val="DefaultParagraphFont"/>
          </w:rPr>
        </w:sdtEndPr>
        <w:sdtContent>
          <w:r w:rsidR="00440B6F" w:rsidRPr="008B078F">
            <w:rPr>
              <w:rStyle w:val="PlaceholderText"/>
            </w:rPr>
            <w:t>Click or tap here to enter text.</w:t>
          </w:r>
        </w:sdtContent>
      </w:sdt>
      <w:r w:rsidR="00440B6F" w:rsidRPr="008B078F">
        <w:tab/>
      </w:r>
    </w:p>
    <w:p w14:paraId="5E2A11DB" w14:textId="640AFCE1" w:rsidR="00CD2B74" w:rsidRPr="008B078F" w:rsidRDefault="00CD2B74" w:rsidP="00266E24">
      <w:pPr>
        <w:spacing w:after="240"/>
        <w:rPr>
          <w:i/>
          <w:iCs/>
        </w:rPr>
      </w:pPr>
      <w:r w:rsidRPr="008B078F">
        <w:rPr>
          <w:i/>
          <w:iCs/>
        </w:rPr>
        <w:lastRenderedPageBreak/>
        <w:t>(30 or 60 days after application deemed complete under the Permit Streamlining Act)</w:t>
      </w:r>
    </w:p>
    <w:p w14:paraId="25DAD6C2" w14:textId="3F14F58A" w:rsidR="00CD2B74" w:rsidRPr="008B078F" w:rsidRDefault="00CD2B74" w:rsidP="00CC1A55">
      <w:r w:rsidRPr="008B078F">
        <w:t>Enter the date on which each hearing is held for the project following the date the application is deemed complete.</w:t>
      </w:r>
      <w:r w:rsidR="008B078F">
        <w:t xml:space="preserve"> </w:t>
      </w:r>
      <w:r w:rsidRPr="008B078F">
        <w:t>Reserve the bracketed hearing for a City Council appeal if the item can be appealed to the Council and is not automatically heard by the Council.</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2160"/>
        <w:gridCol w:w="436"/>
        <w:gridCol w:w="2160"/>
        <w:gridCol w:w="450"/>
        <w:gridCol w:w="2160"/>
      </w:tblGrid>
      <w:tr w:rsidR="00BD0F32" w:rsidRPr="008B078F" w14:paraId="7BE7E5E2" w14:textId="176946BE" w:rsidTr="0075531C">
        <w:tc>
          <w:tcPr>
            <w:tcW w:w="454" w:type="dxa"/>
            <w:vAlign w:val="bottom"/>
          </w:tcPr>
          <w:p w14:paraId="4ABC2210" w14:textId="009C66AE" w:rsidR="00F43650" w:rsidRPr="008B078F" w:rsidRDefault="00F43650" w:rsidP="001525CB">
            <w:pPr>
              <w:rPr>
                <w:sz w:val="22"/>
                <w:szCs w:val="22"/>
              </w:rPr>
            </w:pPr>
            <w:r w:rsidRPr="008B078F">
              <w:rPr>
                <w:sz w:val="22"/>
                <w:szCs w:val="22"/>
              </w:rPr>
              <w:t>1)</w:t>
            </w:r>
          </w:p>
        </w:tc>
        <w:tc>
          <w:tcPr>
            <w:tcW w:w="2160" w:type="dxa"/>
            <w:tcBorders>
              <w:bottom w:val="single" w:sz="4" w:space="0" w:color="auto"/>
            </w:tcBorders>
          </w:tcPr>
          <w:p w14:paraId="193A3F99" w14:textId="77777777" w:rsidR="00F43650" w:rsidRPr="008B078F" w:rsidRDefault="00F43650" w:rsidP="00967019">
            <w:pPr>
              <w:spacing w:after="240"/>
              <w:rPr>
                <w:sz w:val="22"/>
                <w:szCs w:val="22"/>
              </w:rPr>
            </w:pPr>
          </w:p>
        </w:tc>
        <w:tc>
          <w:tcPr>
            <w:tcW w:w="436" w:type="dxa"/>
            <w:vAlign w:val="bottom"/>
          </w:tcPr>
          <w:p w14:paraId="2E7399BA" w14:textId="22EBABDF" w:rsidR="00F43650" w:rsidRPr="008B078F" w:rsidRDefault="00F43650" w:rsidP="001525CB">
            <w:pPr>
              <w:rPr>
                <w:sz w:val="22"/>
                <w:szCs w:val="22"/>
              </w:rPr>
            </w:pPr>
            <w:r w:rsidRPr="008B078F">
              <w:rPr>
                <w:sz w:val="22"/>
                <w:szCs w:val="22"/>
              </w:rPr>
              <w:t>2)</w:t>
            </w:r>
          </w:p>
        </w:tc>
        <w:tc>
          <w:tcPr>
            <w:tcW w:w="2160" w:type="dxa"/>
            <w:tcBorders>
              <w:bottom w:val="single" w:sz="4" w:space="0" w:color="auto"/>
            </w:tcBorders>
          </w:tcPr>
          <w:p w14:paraId="1931CDFC" w14:textId="77777777" w:rsidR="00F43650" w:rsidRPr="008B078F" w:rsidRDefault="00F43650" w:rsidP="00967019">
            <w:pPr>
              <w:spacing w:after="240"/>
              <w:rPr>
                <w:sz w:val="22"/>
                <w:szCs w:val="22"/>
              </w:rPr>
            </w:pPr>
          </w:p>
        </w:tc>
        <w:tc>
          <w:tcPr>
            <w:tcW w:w="450" w:type="dxa"/>
            <w:vAlign w:val="bottom"/>
          </w:tcPr>
          <w:p w14:paraId="23DD4D36" w14:textId="62B673B9" w:rsidR="00F43650" w:rsidRPr="008B078F" w:rsidRDefault="00F43650" w:rsidP="001525CB">
            <w:pPr>
              <w:rPr>
                <w:sz w:val="22"/>
                <w:szCs w:val="22"/>
              </w:rPr>
            </w:pPr>
            <w:r w:rsidRPr="008B078F">
              <w:rPr>
                <w:sz w:val="22"/>
                <w:szCs w:val="22"/>
              </w:rPr>
              <w:t>3)</w:t>
            </w:r>
          </w:p>
        </w:tc>
        <w:tc>
          <w:tcPr>
            <w:tcW w:w="2160" w:type="dxa"/>
            <w:tcBorders>
              <w:bottom w:val="single" w:sz="4" w:space="0" w:color="auto"/>
            </w:tcBorders>
          </w:tcPr>
          <w:p w14:paraId="3CCBB613" w14:textId="77777777" w:rsidR="00F43650" w:rsidRPr="008B078F" w:rsidRDefault="00F43650" w:rsidP="00967019">
            <w:pPr>
              <w:spacing w:after="240"/>
              <w:rPr>
                <w:sz w:val="22"/>
                <w:szCs w:val="22"/>
              </w:rPr>
            </w:pPr>
          </w:p>
        </w:tc>
      </w:tr>
      <w:tr w:rsidR="00BD0F32" w:rsidRPr="008B078F" w14:paraId="7312E399" w14:textId="2C0E8ACB" w:rsidTr="0075531C">
        <w:tc>
          <w:tcPr>
            <w:tcW w:w="454" w:type="dxa"/>
            <w:vAlign w:val="bottom"/>
          </w:tcPr>
          <w:p w14:paraId="0A6B0411" w14:textId="432739B5" w:rsidR="00F43650" w:rsidRPr="008B078F" w:rsidRDefault="00F43650" w:rsidP="001525CB">
            <w:pPr>
              <w:rPr>
                <w:sz w:val="22"/>
                <w:szCs w:val="22"/>
              </w:rPr>
            </w:pPr>
            <w:r w:rsidRPr="008B078F">
              <w:rPr>
                <w:sz w:val="22"/>
                <w:szCs w:val="22"/>
              </w:rPr>
              <w:t>4)</w:t>
            </w:r>
          </w:p>
        </w:tc>
        <w:tc>
          <w:tcPr>
            <w:tcW w:w="2160" w:type="dxa"/>
            <w:tcBorders>
              <w:top w:val="single" w:sz="4" w:space="0" w:color="auto"/>
              <w:bottom w:val="single" w:sz="4" w:space="0" w:color="auto"/>
            </w:tcBorders>
          </w:tcPr>
          <w:p w14:paraId="07673E42" w14:textId="77777777" w:rsidR="00F43650" w:rsidRPr="008B078F" w:rsidRDefault="00F43650" w:rsidP="001525CB">
            <w:pPr>
              <w:spacing w:after="240"/>
              <w:rPr>
                <w:sz w:val="22"/>
                <w:szCs w:val="22"/>
              </w:rPr>
            </w:pPr>
          </w:p>
        </w:tc>
        <w:tc>
          <w:tcPr>
            <w:tcW w:w="436" w:type="dxa"/>
            <w:vAlign w:val="bottom"/>
          </w:tcPr>
          <w:p w14:paraId="4687C87B" w14:textId="527FA05B" w:rsidR="00F43650" w:rsidRPr="008B078F" w:rsidRDefault="00F43650" w:rsidP="001525CB">
            <w:pPr>
              <w:rPr>
                <w:sz w:val="22"/>
                <w:szCs w:val="22"/>
              </w:rPr>
            </w:pPr>
            <w:r w:rsidRPr="008B078F">
              <w:rPr>
                <w:sz w:val="22"/>
                <w:szCs w:val="22"/>
              </w:rPr>
              <w:t>5)</w:t>
            </w:r>
          </w:p>
        </w:tc>
        <w:tc>
          <w:tcPr>
            <w:tcW w:w="2160" w:type="dxa"/>
            <w:tcBorders>
              <w:top w:val="single" w:sz="4" w:space="0" w:color="auto"/>
              <w:bottom w:val="single" w:sz="4" w:space="0" w:color="auto"/>
            </w:tcBorders>
          </w:tcPr>
          <w:p w14:paraId="494C5A3A" w14:textId="77777777" w:rsidR="00F43650" w:rsidRPr="008B078F" w:rsidRDefault="00F43650" w:rsidP="001525CB">
            <w:pPr>
              <w:spacing w:after="240"/>
              <w:rPr>
                <w:sz w:val="22"/>
                <w:szCs w:val="22"/>
              </w:rPr>
            </w:pPr>
          </w:p>
        </w:tc>
        <w:tc>
          <w:tcPr>
            <w:tcW w:w="450" w:type="dxa"/>
            <w:vAlign w:val="bottom"/>
          </w:tcPr>
          <w:p w14:paraId="6222FB63" w14:textId="41007319" w:rsidR="00F43650" w:rsidRPr="008B078F" w:rsidRDefault="00F43650" w:rsidP="001525CB">
            <w:pPr>
              <w:rPr>
                <w:sz w:val="22"/>
                <w:szCs w:val="22"/>
              </w:rPr>
            </w:pPr>
          </w:p>
        </w:tc>
        <w:tc>
          <w:tcPr>
            <w:tcW w:w="2160" w:type="dxa"/>
            <w:tcBorders>
              <w:top w:val="single" w:sz="4" w:space="0" w:color="auto"/>
            </w:tcBorders>
          </w:tcPr>
          <w:p w14:paraId="44EF68DC" w14:textId="77777777" w:rsidR="00F43650" w:rsidRPr="008B078F" w:rsidRDefault="00F43650" w:rsidP="001525CB">
            <w:pPr>
              <w:spacing w:after="240"/>
              <w:rPr>
                <w:sz w:val="22"/>
                <w:szCs w:val="22"/>
              </w:rPr>
            </w:pPr>
          </w:p>
        </w:tc>
      </w:tr>
    </w:tbl>
    <w:p w14:paraId="633E595C" w14:textId="77777777" w:rsidR="00CD2B74" w:rsidRPr="008B078F" w:rsidRDefault="00CD2B74" w:rsidP="00FC5FB8"/>
    <w:p w14:paraId="69F71927" w14:textId="04726883" w:rsidR="00CD2B74" w:rsidRPr="008B078F" w:rsidRDefault="00CD2B74" w:rsidP="005C1FB1">
      <w:pPr>
        <w:spacing w:after="240"/>
        <w:rPr>
          <w:b/>
          <w:bCs/>
        </w:rPr>
      </w:pPr>
      <w:r w:rsidRPr="008B078F">
        <w:rPr>
          <w:b/>
          <w:bCs/>
        </w:rPr>
        <w:t>DETAILED EXPLANATION</w:t>
      </w:r>
      <w:r w:rsidR="008F46E3" w:rsidRPr="008B078F">
        <w:rPr>
          <w:b/>
          <w:bCs/>
        </w:rPr>
        <w:t xml:space="preserve"> OF </w:t>
      </w:r>
      <w:r w:rsidR="0006201A" w:rsidRPr="008B078F">
        <w:rPr>
          <w:b/>
          <w:bCs/>
        </w:rPr>
        <w:t>APPLICATION MILESTONES</w:t>
      </w:r>
    </w:p>
    <w:p w14:paraId="01C3867C" w14:textId="22B33210" w:rsidR="00CD2B74" w:rsidRPr="008B078F" w:rsidRDefault="00CD2B74" w:rsidP="000C7647">
      <w:pPr>
        <w:pStyle w:val="ListParagraph"/>
        <w:numPr>
          <w:ilvl w:val="0"/>
          <w:numId w:val="19"/>
        </w:numPr>
        <w:ind w:left="360"/>
      </w:pPr>
      <w:r w:rsidRPr="008B078F">
        <w:rPr>
          <w:b/>
          <w:bCs/>
        </w:rPr>
        <w:t xml:space="preserve">Preliminary Application Submittal (if applicable). </w:t>
      </w:r>
      <w:r w:rsidRPr="008B078F">
        <w:t>Enter the date on which a complete Preliminary Application was submitted by the applicant:</w:t>
      </w:r>
      <w:sdt>
        <w:sdtPr>
          <w:id w:val="2077389918"/>
          <w:placeholder>
            <w:docPart w:val="8F3B7031D7404A8E9E06059CD9BB02ED"/>
          </w:placeholder>
          <w:showingPlcHdr/>
          <w:text/>
        </w:sdtPr>
        <w:sdtEndPr/>
        <w:sdtContent>
          <w:r w:rsidR="00667568" w:rsidRPr="008B078F">
            <w:rPr>
              <w:rStyle w:val="PlaceholderText"/>
            </w:rPr>
            <w:t>Click or tap here to enter text.</w:t>
          </w:r>
        </w:sdtContent>
      </w:sdt>
      <w:r w:rsidRPr="008B078F">
        <w:t>.</w:t>
      </w:r>
      <w:r w:rsidR="008B078F">
        <w:t xml:space="preserve"> </w:t>
      </w:r>
      <w:r w:rsidRPr="008B078F">
        <w:t xml:space="preserve">The Preliminary Application will expire on </w:t>
      </w:r>
      <w:sdt>
        <w:sdtPr>
          <w:id w:val="104854048"/>
          <w:placeholder>
            <w:docPart w:val="27CB95F1D8DC40659F2F40B9A52106DB"/>
          </w:placeholder>
          <w:showingPlcHdr/>
          <w:text/>
        </w:sdtPr>
        <w:sdtEndPr/>
        <w:sdtContent>
          <w:r w:rsidR="00667568" w:rsidRPr="008B078F">
            <w:rPr>
              <w:rStyle w:val="PlaceholderText"/>
            </w:rPr>
            <w:t>Click or tap here to enter text.</w:t>
          </w:r>
        </w:sdtContent>
      </w:sdt>
      <w:r w:rsidRPr="008B078F">
        <w:t xml:space="preserve"> (180 days after submission) if a regular application is not submitted.</w:t>
      </w:r>
      <w:r w:rsidR="008B078F">
        <w:t xml:space="preserve"> </w:t>
      </w:r>
      <w:r w:rsidRPr="008B078F">
        <w:rPr>
          <w:b/>
          <w:bCs/>
        </w:rPr>
        <w:t>NOTE:</w:t>
      </w:r>
      <w:r w:rsidR="008B078F">
        <w:rPr>
          <w:b/>
          <w:bCs/>
        </w:rPr>
        <w:t xml:space="preserve"> </w:t>
      </w:r>
      <w:r w:rsidRPr="008B078F">
        <w:rPr>
          <w:b/>
          <w:bCs/>
          <w:i/>
          <w:iCs/>
        </w:rPr>
        <w:t>An applicant is not required to submit a Preliminary Application before submitting a project application</w:t>
      </w:r>
      <w:r w:rsidRPr="008B078F">
        <w:rPr>
          <w:b/>
          <w:bCs/>
        </w:rPr>
        <w:t xml:space="preserve">, but if one is submitted, </w:t>
      </w:r>
      <w:bookmarkStart w:id="2" w:name="_Hlk31203994"/>
      <w:r w:rsidRPr="008B078F">
        <w:rPr>
          <w:b/>
          <w:bCs/>
        </w:rPr>
        <w:t>ordinances, policies, and standards in effect on the date of a complete submission vest</w:t>
      </w:r>
      <w:r w:rsidRPr="008B078F">
        <w:rPr>
          <w:rStyle w:val="FootnoteReference"/>
          <w:b/>
          <w:bCs/>
        </w:rPr>
        <w:footnoteReference w:id="3"/>
      </w:r>
      <w:r w:rsidRPr="008B078F">
        <w:rPr>
          <w:b/>
          <w:bCs/>
        </w:rPr>
        <w:t xml:space="preserve"> </w:t>
      </w:r>
      <w:bookmarkEnd w:id="2"/>
      <w:r w:rsidRPr="008B078F">
        <w:rPr>
          <w:b/>
          <w:bCs/>
        </w:rPr>
        <w:t xml:space="preserve">unless the Preliminary Application expires as described below, the units or square footage change by 20 percent or more, or construction is not started within </w:t>
      </w:r>
      <w:bookmarkStart w:id="3" w:name="_Hlk31209280"/>
      <w:r w:rsidRPr="008B078F">
        <w:rPr>
          <w:b/>
          <w:bCs/>
        </w:rPr>
        <w:t xml:space="preserve">2 </w:t>
      </w:r>
      <w:r w:rsidRPr="008B078F">
        <w:rPr>
          <w:rFonts w:ascii="Times New Roman" w:hAnsi="Times New Roman" w:cs="Times New Roman"/>
          <w:b/>
          <w:bCs/>
        </w:rPr>
        <w:t>⅟</w:t>
      </w:r>
      <w:r w:rsidRPr="008B078F">
        <w:rPr>
          <w:rFonts w:cs="Montserrat"/>
          <w:b/>
          <w:bCs/>
        </w:rPr>
        <w:t>₂</w:t>
      </w:r>
      <w:r w:rsidRPr="008B078F">
        <w:rPr>
          <w:b/>
          <w:bCs/>
        </w:rPr>
        <w:t xml:space="preserve"> years </w:t>
      </w:r>
      <w:bookmarkEnd w:id="3"/>
      <w:r w:rsidRPr="008B078F">
        <w:rPr>
          <w:b/>
          <w:bCs/>
        </w:rPr>
        <w:t>of "final project approval" as defined in the statute.</w:t>
      </w:r>
      <w:r w:rsidR="008B078F">
        <w:t xml:space="preserve"> </w:t>
      </w:r>
      <w:r w:rsidRPr="008B078F">
        <w:t>(§§ 65589.5(o); 65941.1)</w:t>
      </w:r>
    </w:p>
    <w:p w14:paraId="50894563" w14:textId="080F79C7" w:rsidR="00CD2B74" w:rsidRPr="008B078F" w:rsidRDefault="00CD2B74" w:rsidP="000C7647">
      <w:pPr>
        <w:ind w:left="360"/>
      </w:pPr>
      <w:r w:rsidRPr="008B078F">
        <w:rPr>
          <w:b/>
          <w:bCs/>
        </w:rPr>
        <w:t>NOTE</w:t>
      </w:r>
      <w:r w:rsidRPr="008B078F">
        <w:t>:</w:t>
      </w:r>
      <w:r w:rsidR="008B078F">
        <w:t xml:space="preserve"> </w:t>
      </w:r>
      <w:r w:rsidRPr="008B078F">
        <w:t>The statute does not require that staff review the Preliminary Application to ensure that all required elements are included. However, a city may wish to advise the applicant of any deficiencies</w:t>
      </w:r>
      <w:r w:rsidR="008B078F">
        <w:t>.</w:t>
      </w:r>
      <w:r w:rsidRPr="008B078F">
        <w:t xml:space="preserve"> </w:t>
      </w:r>
    </w:p>
    <w:p w14:paraId="217EB2E5" w14:textId="691B77F7" w:rsidR="00CD2B74" w:rsidRPr="008B078F" w:rsidRDefault="00CD2B74" w:rsidP="006D53FD">
      <w:pPr>
        <w:spacing w:after="240"/>
        <w:ind w:left="360"/>
      </w:pPr>
      <w:r w:rsidRPr="008B078F">
        <w:t xml:space="preserve">If the Preliminary Application is complete, check here </w:t>
      </w:r>
      <w:r w:rsidR="00CE2080" w:rsidRPr="008B078F">
        <w:fldChar w:fldCharType="begin">
          <w:ffData>
            <w:name w:val="Check2"/>
            <w:enabled/>
            <w:calcOnExit w:val="0"/>
            <w:checkBox>
              <w:sizeAuto/>
              <w:default w:val="0"/>
            </w:checkBox>
          </w:ffData>
        </w:fldChar>
      </w:r>
      <w:bookmarkStart w:id="4" w:name="Check2"/>
      <w:r w:rsidR="00CE2080" w:rsidRPr="008B078F">
        <w:instrText xml:space="preserve"> FORMCHECKBOX </w:instrText>
      </w:r>
      <w:r w:rsidR="008211A3">
        <w:fldChar w:fldCharType="separate"/>
      </w:r>
      <w:r w:rsidR="00CE2080" w:rsidRPr="008B078F">
        <w:fldChar w:fldCharType="end"/>
      </w:r>
      <w:bookmarkEnd w:id="4"/>
    </w:p>
    <w:p w14:paraId="1BF2AE0F" w14:textId="14E572AF" w:rsidR="00CD2B74" w:rsidRPr="008B078F" w:rsidRDefault="00CD2B74" w:rsidP="009E5779">
      <w:pPr>
        <w:tabs>
          <w:tab w:val="right" w:pos="8640"/>
        </w:tabs>
        <w:spacing w:after="240"/>
        <w:ind w:left="360"/>
        <w:rPr>
          <w:u w:val="single"/>
        </w:rPr>
      </w:pPr>
      <w:r w:rsidRPr="008B078F">
        <w:t xml:space="preserve">Date applicant contacted in writing (if applicable): </w:t>
      </w:r>
      <w:sdt>
        <w:sdtPr>
          <w:id w:val="-201944451"/>
          <w:placeholder>
            <w:docPart w:val="F6C07D233B294CC8A67B2C29F6BFFFEE"/>
          </w:placeholder>
          <w:showingPlcHdr/>
          <w:text/>
        </w:sdtPr>
        <w:sdtEndPr/>
        <w:sdtContent>
          <w:r w:rsidR="00E174A9" w:rsidRPr="008B078F">
            <w:rPr>
              <w:rStyle w:val="PlaceholderText"/>
            </w:rPr>
            <w:t>Click or tap here to enter text.</w:t>
          </w:r>
        </w:sdtContent>
      </w:sdt>
      <w:r w:rsidR="00E174A9" w:rsidRPr="008B078F">
        <w:tab/>
      </w:r>
    </w:p>
    <w:p w14:paraId="480C4061" w14:textId="46517275" w:rsidR="00CD2B74" w:rsidRPr="008B078F" w:rsidRDefault="00CD2B74" w:rsidP="00E174A9">
      <w:pPr>
        <w:tabs>
          <w:tab w:val="right" w:pos="8640"/>
        </w:tabs>
        <w:ind w:left="360"/>
      </w:pPr>
      <w:r w:rsidRPr="008B078F">
        <w:t xml:space="preserve">Date deficiencies corrected (if applicable): </w:t>
      </w:r>
      <w:sdt>
        <w:sdtPr>
          <w:id w:val="-1973196917"/>
          <w:placeholder>
            <w:docPart w:val="3319441EB2334DF09D065F6AED418DE3"/>
          </w:placeholder>
          <w:showingPlcHdr/>
          <w:text/>
        </w:sdtPr>
        <w:sdtEndPr/>
        <w:sdtContent>
          <w:r w:rsidR="00E174A9" w:rsidRPr="008B078F">
            <w:rPr>
              <w:rStyle w:val="PlaceholderText"/>
            </w:rPr>
            <w:t>Click or tap here to enter text.</w:t>
          </w:r>
        </w:sdtContent>
      </w:sdt>
      <w:r w:rsidR="00E174A9" w:rsidRPr="008B078F">
        <w:tab/>
      </w:r>
    </w:p>
    <w:p w14:paraId="2A2A1751" w14:textId="7B107AA0" w:rsidR="00EA348B" w:rsidRPr="008B078F" w:rsidRDefault="00CD2B74" w:rsidP="00C54F1F">
      <w:pPr>
        <w:ind w:left="360"/>
        <w:rPr>
          <w:i/>
          <w:iCs/>
        </w:rPr>
      </w:pPr>
      <w:r w:rsidRPr="008B078F">
        <w:rPr>
          <w:i/>
          <w:iCs/>
        </w:rPr>
        <w:t xml:space="preserve">(Update Preliminary Application expiration date above to reflect 180 days from the date of resubmittal.) </w:t>
      </w:r>
    </w:p>
    <w:p w14:paraId="1E083FB3" w14:textId="06B131EF" w:rsidR="00CD2B74" w:rsidRPr="008B078F" w:rsidRDefault="00CD2B74" w:rsidP="00FB46A5">
      <w:pPr>
        <w:pStyle w:val="ListParagraph"/>
        <w:numPr>
          <w:ilvl w:val="0"/>
          <w:numId w:val="19"/>
        </w:numPr>
        <w:tabs>
          <w:tab w:val="right" w:pos="10080"/>
        </w:tabs>
        <w:ind w:left="360"/>
      </w:pPr>
      <w:r w:rsidRPr="008B078F">
        <w:rPr>
          <w:b/>
          <w:bCs/>
        </w:rPr>
        <w:t xml:space="preserve">Project Application Submittal: </w:t>
      </w:r>
      <w:r w:rsidRPr="008B078F">
        <w:t xml:space="preserve">Date project application is received: </w:t>
      </w:r>
      <w:sdt>
        <w:sdtPr>
          <w:id w:val="1325546"/>
          <w:placeholder>
            <w:docPart w:val="1DC3D740EFE844938224AB4F1426D5E4"/>
          </w:placeholder>
          <w:showingPlcHdr/>
          <w:text/>
        </w:sdtPr>
        <w:sdtEndPr/>
        <w:sdtContent>
          <w:r w:rsidR="00351BBC" w:rsidRPr="008B078F">
            <w:rPr>
              <w:rStyle w:val="PlaceholderText"/>
            </w:rPr>
            <w:t>Click or tap here to enter text.</w:t>
          </w:r>
        </w:sdtContent>
      </w:sdt>
      <w:r w:rsidR="00E624F6" w:rsidRPr="008B078F">
        <w:tab/>
      </w:r>
    </w:p>
    <w:p w14:paraId="01C9B223" w14:textId="6A407A93" w:rsidR="00CD2B74" w:rsidRPr="008B078F" w:rsidRDefault="00CD2B74" w:rsidP="00D834B7">
      <w:pPr>
        <w:ind w:left="360"/>
      </w:pPr>
      <w:bookmarkStart w:id="5" w:name="_Hlk31106515"/>
      <w:r w:rsidRPr="008B078F">
        <w:t xml:space="preserve">If the project application was received prior to the expiration of the Preliminary Application, check here </w:t>
      </w:r>
      <w:r w:rsidR="00395D95" w:rsidRPr="008B078F">
        <w:fldChar w:fldCharType="begin">
          <w:ffData>
            <w:name w:val="Check3"/>
            <w:enabled/>
            <w:calcOnExit w:val="0"/>
            <w:checkBox>
              <w:sizeAuto/>
              <w:default w:val="0"/>
            </w:checkBox>
          </w:ffData>
        </w:fldChar>
      </w:r>
      <w:bookmarkStart w:id="6" w:name="Check3"/>
      <w:r w:rsidR="00395D95" w:rsidRPr="008B078F">
        <w:instrText xml:space="preserve"> FORMCHECKBOX </w:instrText>
      </w:r>
      <w:r w:rsidR="008211A3">
        <w:fldChar w:fldCharType="separate"/>
      </w:r>
      <w:r w:rsidR="00395D95" w:rsidRPr="008B078F">
        <w:fldChar w:fldCharType="end"/>
      </w:r>
      <w:bookmarkEnd w:id="6"/>
      <w:r w:rsidR="00395D95" w:rsidRPr="008B078F">
        <w:t xml:space="preserve"> </w:t>
      </w:r>
      <w:r w:rsidRPr="008B078F">
        <w:t xml:space="preserve">Otherwise, the Preliminary Application expires and the applicant will have to submit a new Preliminary Application </w:t>
      </w:r>
      <w:bookmarkStart w:id="7" w:name="_Hlk31204101"/>
      <w:r w:rsidRPr="008B078F">
        <w:t>for ordinances, policies, and standards in effect on the date of submission to vest</w:t>
      </w:r>
      <w:bookmarkEnd w:id="7"/>
      <w:r w:rsidRPr="008B078F">
        <w:t xml:space="preserve">. </w:t>
      </w:r>
    </w:p>
    <w:bookmarkEnd w:id="5"/>
    <w:p w14:paraId="353B18C8" w14:textId="11498108" w:rsidR="00CD2B74" w:rsidRPr="008B078F" w:rsidRDefault="00CD2B74" w:rsidP="003F0228">
      <w:pPr>
        <w:pStyle w:val="ListParagraph"/>
        <w:keepLines/>
        <w:numPr>
          <w:ilvl w:val="0"/>
          <w:numId w:val="19"/>
        </w:numPr>
        <w:ind w:left="360"/>
      </w:pPr>
      <w:r w:rsidRPr="008B078F">
        <w:rPr>
          <w:b/>
          <w:bCs/>
        </w:rPr>
        <w:lastRenderedPageBreak/>
        <w:t>Permit Streamlining Act Compliance/Possible Preliminary Application Expiration:</w:t>
      </w:r>
      <w:r w:rsidR="008B078F">
        <w:t xml:space="preserve"> </w:t>
      </w:r>
      <w:r w:rsidRPr="008B078F">
        <w:t>Within 30 days of project application submittal, the City must notify the applicant in writing of any deficiencies with the application.</w:t>
      </w:r>
      <w:r w:rsidR="008B078F">
        <w:t xml:space="preserve"> </w:t>
      </w:r>
      <w:r w:rsidRPr="008B078F">
        <w:t>Otherwise, it will be deemed complete. (§ 65943.)</w:t>
      </w:r>
    </w:p>
    <w:p w14:paraId="28798180" w14:textId="790DC89A" w:rsidR="00CD2B74" w:rsidRPr="008B078F" w:rsidRDefault="00CD2B74" w:rsidP="009E5779">
      <w:pPr>
        <w:tabs>
          <w:tab w:val="right" w:pos="8640"/>
        </w:tabs>
        <w:spacing w:after="240"/>
        <w:ind w:left="360"/>
      </w:pPr>
      <w:r w:rsidRPr="008B078F">
        <w:t xml:space="preserve">Enter the deadline to provide an incomplete letter: </w:t>
      </w:r>
      <w:sdt>
        <w:sdtPr>
          <w:id w:val="264585252"/>
          <w:placeholder>
            <w:docPart w:val="50E6DE5AC3C541338E507BA697437ED9"/>
          </w:placeholder>
          <w:showingPlcHdr/>
          <w:text/>
        </w:sdtPr>
        <w:sdtEndPr/>
        <w:sdtContent>
          <w:r w:rsidR="00F171D5" w:rsidRPr="008B078F">
            <w:rPr>
              <w:rStyle w:val="PlaceholderText"/>
            </w:rPr>
            <w:t>Click or tap here to enter text.</w:t>
          </w:r>
        </w:sdtContent>
      </w:sdt>
      <w:r w:rsidR="00F171D5" w:rsidRPr="008B078F">
        <w:tab/>
      </w:r>
    </w:p>
    <w:p w14:paraId="6FEC5F28" w14:textId="4174F266" w:rsidR="00CD2B74" w:rsidRPr="008B078F" w:rsidRDefault="00CD2B74" w:rsidP="009E5779">
      <w:pPr>
        <w:spacing w:after="240"/>
        <w:ind w:left="360"/>
      </w:pPr>
      <w:r w:rsidRPr="008B078F">
        <w:t xml:space="preserve">If the initial submittal of the project application was complete, check here and skip the rest of this section </w:t>
      </w:r>
      <w:r w:rsidR="00395D95" w:rsidRPr="008B078F">
        <w:fldChar w:fldCharType="begin">
          <w:ffData>
            <w:name w:val="Check4"/>
            <w:enabled/>
            <w:calcOnExit w:val="0"/>
            <w:checkBox>
              <w:sizeAuto/>
              <w:default w:val="0"/>
            </w:checkBox>
          </w:ffData>
        </w:fldChar>
      </w:r>
      <w:bookmarkStart w:id="8" w:name="Check4"/>
      <w:r w:rsidR="00395D95" w:rsidRPr="008B078F">
        <w:instrText xml:space="preserve"> FORMCHECKBOX </w:instrText>
      </w:r>
      <w:r w:rsidR="008211A3">
        <w:fldChar w:fldCharType="separate"/>
      </w:r>
      <w:r w:rsidR="00395D95" w:rsidRPr="008B078F">
        <w:fldChar w:fldCharType="end"/>
      </w:r>
      <w:bookmarkEnd w:id="8"/>
    </w:p>
    <w:p w14:paraId="0499F0C6" w14:textId="15C39254" w:rsidR="00CD2B74" w:rsidRPr="008B078F" w:rsidRDefault="00CD2B74" w:rsidP="009E5779">
      <w:pPr>
        <w:spacing w:after="240"/>
        <w:ind w:left="360"/>
      </w:pPr>
      <w:r w:rsidRPr="008B078F">
        <w:t>If the application is incomplete, the City must provide the applicant with an "exhaustive" explanation of any deficiencies.</w:t>
      </w:r>
      <w:r w:rsidR="008B078F">
        <w:t xml:space="preserve"> </w:t>
      </w:r>
      <w:r w:rsidRPr="008B078F">
        <w:t xml:space="preserve">The City may not require the applicant to submit any materials not included in the City's application checklist. </w:t>
      </w:r>
    </w:p>
    <w:p w14:paraId="17E76C1A" w14:textId="746ED293" w:rsidR="00CD2B74" w:rsidRPr="008B078F" w:rsidRDefault="00CD2B74" w:rsidP="009E5779">
      <w:pPr>
        <w:tabs>
          <w:tab w:val="right" w:pos="8640"/>
        </w:tabs>
        <w:spacing w:after="240"/>
        <w:ind w:left="360"/>
      </w:pPr>
      <w:r w:rsidRPr="008B078F">
        <w:t xml:space="preserve">Enter date incomplete letter was sent: </w:t>
      </w:r>
      <w:sdt>
        <w:sdtPr>
          <w:id w:val="1152484896"/>
          <w:placeholder>
            <w:docPart w:val="F66EBAC147634E03B614109A9C45E1FD"/>
          </w:placeholder>
          <w:showingPlcHdr/>
          <w:text/>
        </w:sdtPr>
        <w:sdtEndPr/>
        <w:sdtContent>
          <w:r w:rsidR="00351BBC" w:rsidRPr="008B078F">
            <w:rPr>
              <w:rStyle w:val="PlaceholderText"/>
            </w:rPr>
            <w:t>Click or tap here to enter text.</w:t>
          </w:r>
        </w:sdtContent>
      </w:sdt>
      <w:r w:rsidR="00351BBC" w:rsidRPr="008B078F">
        <w:tab/>
      </w:r>
    </w:p>
    <w:p w14:paraId="1A960F24" w14:textId="1BD505D8" w:rsidR="00CD2B74" w:rsidRPr="008B078F" w:rsidRDefault="00CD2B74" w:rsidP="00D834B7">
      <w:pPr>
        <w:ind w:left="360"/>
      </w:pPr>
      <w:r w:rsidRPr="008B078F">
        <w:rPr>
          <w:b/>
          <w:bCs/>
        </w:rPr>
        <w:t>NOTE</w:t>
      </w:r>
      <w:r w:rsidRPr="008B078F">
        <w:t>:</w:t>
      </w:r>
      <w:r w:rsidR="008B078F">
        <w:t xml:space="preserve"> </w:t>
      </w:r>
      <w:r w:rsidRPr="008B078F">
        <w:t>The applicant will have 90 days to correct any deficiencies, or the Preliminary Application will expire. Although the statute is not clear, it is probably reasonable to allow the applicant to resubmit at any time within the 180-day period, so long as it is finally completed within 90 days after the applicant receives an incomplete notice regarding the last submittal. (§ 65941.1(d).)</w:t>
      </w:r>
    </w:p>
    <w:p w14:paraId="7CB61AE6" w14:textId="377249E3" w:rsidR="00CD2B74" w:rsidRPr="008B078F" w:rsidRDefault="00CD2B74" w:rsidP="009E5779">
      <w:pPr>
        <w:tabs>
          <w:tab w:val="right" w:pos="8640"/>
        </w:tabs>
        <w:spacing w:after="240"/>
        <w:ind w:left="360"/>
      </w:pPr>
      <w:r w:rsidRPr="008B078F">
        <w:t xml:space="preserve">Enter the deadline to cure deficiencies: </w:t>
      </w:r>
      <w:sdt>
        <w:sdtPr>
          <w:id w:val="1103384216"/>
          <w:placeholder>
            <w:docPart w:val="02615A10DCC643ABA512CD03B314E078"/>
          </w:placeholder>
          <w:showingPlcHdr/>
          <w:text/>
        </w:sdtPr>
        <w:sdtEndPr/>
        <w:sdtContent>
          <w:r w:rsidR="009A4F53" w:rsidRPr="008B078F">
            <w:rPr>
              <w:rStyle w:val="PlaceholderText"/>
            </w:rPr>
            <w:t>Click or tap here to enter text.</w:t>
          </w:r>
        </w:sdtContent>
      </w:sdt>
      <w:r w:rsidR="009A4F53" w:rsidRPr="008B078F">
        <w:tab/>
      </w:r>
    </w:p>
    <w:p w14:paraId="7132DA8B" w14:textId="01B21122" w:rsidR="00CD2B74" w:rsidRPr="008B078F" w:rsidRDefault="00CD2B74" w:rsidP="009E5779">
      <w:pPr>
        <w:tabs>
          <w:tab w:val="right" w:pos="8640"/>
        </w:tabs>
        <w:spacing w:after="240"/>
        <w:ind w:left="360"/>
      </w:pPr>
      <w:r w:rsidRPr="008B078F">
        <w:t>Enter the date any corrected application is received:</w:t>
      </w:r>
      <w:r w:rsidR="00057FFA" w:rsidRPr="008B078F">
        <w:t xml:space="preserve"> </w:t>
      </w:r>
      <w:sdt>
        <w:sdtPr>
          <w:id w:val="-1554837671"/>
          <w:placeholder>
            <w:docPart w:val="DefaultPlaceholder_-1854013440"/>
          </w:placeholder>
          <w:showingPlcHdr/>
        </w:sdtPr>
        <w:sdtEndPr/>
        <w:sdtContent>
          <w:r w:rsidR="00057FFA" w:rsidRPr="008B078F">
            <w:rPr>
              <w:rStyle w:val="PlaceholderText"/>
            </w:rPr>
            <w:t>Click or tap here to enter text.</w:t>
          </w:r>
        </w:sdtContent>
      </w:sdt>
      <w:r w:rsidR="00C81AC5" w:rsidRPr="008B078F">
        <w:tab/>
      </w:r>
    </w:p>
    <w:p w14:paraId="0D4A5878" w14:textId="29653FEC" w:rsidR="00CD2B74" w:rsidRPr="008B078F" w:rsidRDefault="00CD2B74" w:rsidP="009E5779">
      <w:pPr>
        <w:tabs>
          <w:tab w:val="right" w:pos="8640"/>
        </w:tabs>
        <w:spacing w:after="240"/>
        <w:ind w:left="360"/>
      </w:pPr>
      <w:r w:rsidRPr="008B078F">
        <w:t xml:space="preserve">If the corrected and complete application was received prior to the 90 day deadline, check here </w:t>
      </w:r>
      <w:r w:rsidR="00395D95" w:rsidRPr="008B078F">
        <w:fldChar w:fldCharType="begin">
          <w:ffData>
            <w:name w:val="Check5"/>
            <w:enabled/>
            <w:calcOnExit w:val="0"/>
            <w:checkBox>
              <w:sizeAuto/>
              <w:default w:val="0"/>
            </w:checkBox>
          </w:ffData>
        </w:fldChar>
      </w:r>
      <w:bookmarkStart w:id="9" w:name="Check5"/>
      <w:r w:rsidR="00395D95" w:rsidRPr="008B078F">
        <w:instrText xml:space="preserve"> FORMCHECKBOX </w:instrText>
      </w:r>
      <w:r w:rsidR="008211A3">
        <w:fldChar w:fldCharType="separate"/>
      </w:r>
      <w:r w:rsidR="00395D95" w:rsidRPr="008B078F">
        <w:fldChar w:fldCharType="end"/>
      </w:r>
      <w:bookmarkEnd w:id="9"/>
      <w:r w:rsidR="00395D95" w:rsidRPr="008B078F">
        <w:t xml:space="preserve"> </w:t>
      </w:r>
      <w:r w:rsidRPr="008B078F">
        <w:t xml:space="preserve">Otherwise, the Preliminary Application expires and the applicant will have to submit a new Preliminary Application for ordinances, policies, and standards in effect on the date of submission to vest. </w:t>
      </w:r>
    </w:p>
    <w:p w14:paraId="7CEDD610" w14:textId="59BA680B" w:rsidR="00CD2B74" w:rsidRPr="008B078F" w:rsidRDefault="00CD2B74" w:rsidP="007A0689">
      <w:pPr>
        <w:pStyle w:val="ListParagraph"/>
        <w:numPr>
          <w:ilvl w:val="0"/>
          <w:numId w:val="19"/>
        </w:numPr>
        <w:ind w:left="360"/>
      </w:pPr>
      <w:r w:rsidRPr="008B078F">
        <w:rPr>
          <w:b/>
          <w:bCs/>
        </w:rPr>
        <w:t>Historical Resources:</w:t>
      </w:r>
      <w:r w:rsidR="008B078F">
        <w:t xml:space="preserve"> </w:t>
      </w:r>
      <w:r w:rsidRPr="008B078F">
        <w:t>At the time the project is deemed complete, the City must advise the applicant whether historical resources exist on the project site.</w:t>
      </w:r>
      <w:r w:rsidR="008B078F">
        <w:t xml:space="preserve"> </w:t>
      </w:r>
      <w:r w:rsidRPr="008B078F">
        <w:t xml:space="preserve">(§ 65913.10.) </w:t>
      </w:r>
      <w:r w:rsidRPr="008B078F">
        <w:rPr>
          <w:b/>
          <w:bCs/>
        </w:rPr>
        <w:t>Subject to CEQA</w:t>
      </w:r>
      <w:r w:rsidRPr="008B078F">
        <w:t>, a determination as to whether a parcel or property is historic shall remain valid during the pendency of the housing development project for which the application was made unless any archaeological, paleontological, or tribal cultural resources are encountered during any grading, site disturbance, or building alteration activities.</w:t>
      </w:r>
      <w:r w:rsidR="008B078F">
        <w:t xml:space="preserve"> </w:t>
      </w:r>
      <w:r w:rsidRPr="008B078F">
        <w:t>As soon as possible after the project application is received, staff should advise the applicant whether any of the following exist on site: (1) any structure on a national, state, or local register; (2) any structure or feature otherwise identified as historic by the City; or (3) any structure or feature over 50 years old that may require an historic evaluation.</w:t>
      </w:r>
      <w:r w:rsidR="008B078F">
        <w:t xml:space="preserve"> </w:t>
      </w:r>
      <w:r w:rsidRPr="008B078F">
        <w:rPr>
          <w:b/>
          <w:bCs/>
        </w:rPr>
        <w:t>NOTE</w:t>
      </w:r>
      <w:r w:rsidRPr="008B078F">
        <w:t>:</w:t>
      </w:r>
      <w:r w:rsidR="008B078F">
        <w:t xml:space="preserve"> </w:t>
      </w:r>
      <w:r w:rsidRPr="008B078F">
        <w:t xml:space="preserve">The developer as part of the Preliminary Application is supposed to indicate whether the site contains historic resources. </w:t>
      </w:r>
    </w:p>
    <w:p w14:paraId="0EB2D427" w14:textId="5971E2B7" w:rsidR="00CD2B74" w:rsidRPr="008B078F" w:rsidRDefault="00CD2B74" w:rsidP="007277F4">
      <w:pPr>
        <w:ind w:left="360"/>
      </w:pPr>
      <w:r w:rsidRPr="008B078F">
        <w:t xml:space="preserve">If the project site is determined to contain any of the above, check here </w:t>
      </w:r>
      <w:r w:rsidR="00395D95" w:rsidRPr="008B078F">
        <w:fldChar w:fldCharType="begin">
          <w:ffData>
            <w:name w:val="Check6"/>
            <w:enabled/>
            <w:calcOnExit w:val="0"/>
            <w:checkBox>
              <w:sizeAuto/>
              <w:default w:val="0"/>
            </w:checkBox>
          </w:ffData>
        </w:fldChar>
      </w:r>
      <w:bookmarkStart w:id="10" w:name="Check6"/>
      <w:r w:rsidR="00395D95" w:rsidRPr="008B078F">
        <w:instrText xml:space="preserve"> FORMCHECKBOX </w:instrText>
      </w:r>
      <w:r w:rsidR="008211A3">
        <w:fldChar w:fldCharType="separate"/>
      </w:r>
      <w:r w:rsidR="00395D95" w:rsidRPr="008B078F">
        <w:fldChar w:fldCharType="end"/>
      </w:r>
      <w:bookmarkEnd w:id="10"/>
    </w:p>
    <w:p w14:paraId="71BAB8B8" w14:textId="437F6B1C" w:rsidR="00CD2B74" w:rsidRPr="008B078F" w:rsidRDefault="00CD2B74" w:rsidP="007277F4">
      <w:pPr>
        <w:ind w:left="360"/>
      </w:pPr>
      <w:r w:rsidRPr="008B078F">
        <w:rPr>
          <w:b/>
          <w:bCs/>
        </w:rPr>
        <w:t>NOTE</w:t>
      </w:r>
      <w:r w:rsidRPr="008B078F">
        <w:t>:</w:t>
      </w:r>
      <w:r w:rsidR="008B078F">
        <w:t xml:space="preserve"> </w:t>
      </w:r>
      <w:r w:rsidRPr="008B078F">
        <w:t xml:space="preserve">If any structure located on the project site is at least 50 years old, the applicant should submit a historic study at the same time the project application is submitted, </w:t>
      </w:r>
      <w:r w:rsidRPr="008B078F">
        <w:lastRenderedPageBreak/>
        <w:t xml:space="preserve">together with DPR 523, so that the City may make a timely determination whether the structures are historic. </w:t>
      </w:r>
      <w:r w:rsidRPr="008B078F">
        <w:rPr>
          <w:i/>
          <w:iCs/>
        </w:rPr>
        <w:t>This requirement needs to be on the City's application form.</w:t>
      </w:r>
      <w:r w:rsidRPr="008B078F">
        <w:t xml:space="preserve"> </w:t>
      </w:r>
    </w:p>
    <w:p w14:paraId="69479D2D" w14:textId="3DDEF795" w:rsidR="00CD2B74" w:rsidRPr="008B078F" w:rsidRDefault="00CD2B74" w:rsidP="009E5779">
      <w:pPr>
        <w:spacing w:after="240"/>
        <w:ind w:left="360"/>
      </w:pPr>
      <w:r w:rsidRPr="008B078F">
        <w:t>Do any structures require a historic determination?</w:t>
      </w:r>
      <w:r w:rsidR="008B078F">
        <w:t xml:space="preserve"> </w:t>
      </w:r>
      <w:bookmarkStart w:id="11" w:name="_Hlk31109257"/>
      <w:r w:rsidRPr="008B078F">
        <w:t xml:space="preserve">Yes </w:t>
      </w:r>
      <w:r w:rsidR="00395D95" w:rsidRPr="008B078F">
        <w:fldChar w:fldCharType="begin">
          <w:ffData>
            <w:name w:val="Check8"/>
            <w:enabled/>
            <w:calcOnExit w:val="0"/>
            <w:checkBox>
              <w:sizeAuto/>
              <w:default w:val="0"/>
            </w:checkBox>
          </w:ffData>
        </w:fldChar>
      </w:r>
      <w:bookmarkStart w:id="12" w:name="Check8"/>
      <w:r w:rsidR="00395D95" w:rsidRPr="008B078F">
        <w:instrText xml:space="preserve"> FORMCHECKBOX </w:instrText>
      </w:r>
      <w:r w:rsidR="008211A3">
        <w:fldChar w:fldCharType="separate"/>
      </w:r>
      <w:r w:rsidR="00395D95" w:rsidRPr="008B078F">
        <w:fldChar w:fldCharType="end"/>
      </w:r>
      <w:bookmarkEnd w:id="12"/>
      <w:r w:rsidR="008B078F">
        <w:t xml:space="preserve"> </w:t>
      </w:r>
      <w:r w:rsidRPr="008B078F">
        <w:t xml:space="preserve">No </w:t>
      </w:r>
      <w:bookmarkEnd w:id="11"/>
      <w:r w:rsidR="00395D95" w:rsidRPr="008B078F">
        <w:fldChar w:fldCharType="begin">
          <w:ffData>
            <w:name w:val="Check7"/>
            <w:enabled/>
            <w:calcOnExit w:val="0"/>
            <w:checkBox>
              <w:sizeAuto/>
              <w:default w:val="0"/>
            </w:checkBox>
          </w:ffData>
        </w:fldChar>
      </w:r>
      <w:bookmarkStart w:id="13" w:name="Check7"/>
      <w:r w:rsidR="00395D95" w:rsidRPr="008B078F">
        <w:instrText xml:space="preserve"> FORMCHECKBOX </w:instrText>
      </w:r>
      <w:r w:rsidR="008211A3">
        <w:fldChar w:fldCharType="separate"/>
      </w:r>
      <w:r w:rsidR="00395D95" w:rsidRPr="008B078F">
        <w:fldChar w:fldCharType="end"/>
      </w:r>
      <w:bookmarkEnd w:id="13"/>
    </w:p>
    <w:p w14:paraId="7B65C047" w14:textId="264683F8" w:rsidR="00CD2B74" w:rsidRPr="008B078F" w:rsidRDefault="00CD2B74" w:rsidP="009E5779">
      <w:pPr>
        <w:spacing w:after="240"/>
        <w:ind w:left="360"/>
      </w:pPr>
      <w:r w:rsidRPr="008B078F">
        <w:t xml:space="preserve">If yes, did the applicant submit a historic evaluation and DPR 523 concurrently with the project application? </w:t>
      </w:r>
      <w:r w:rsidR="00E847EE" w:rsidRPr="008B078F">
        <w:t>Yes</w:t>
      </w:r>
      <w:r w:rsidR="00395D95" w:rsidRPr="008B078F">
        <w:t xml:space="preserve"> </w:t>
      </w:r>
      <w:r w:rsidR="00395D95" w:rsidRPr="008B078F">
        <w:fldChar w:fldCharType="begin">
          <w:ffData>
            <w:name w:val="Check8"/>
            <w:enabled/>
            <w:calcOnExit w:val="0"/>
            <w:checkBox>
              <w:sizeAuto/>
              <w:default w:val="0"/>
            </w:checkBox>
          </w:ffData>
        </w:fldChar>
      </w:r>
      <w:r w:rsidR="00395D95" w:rsidRPr="008B078F">
        <w:instrText xml:space="preserve"> FORMCHECKBOX </w:instrText>
      </w:r>
      <w:r w:rsidR="008211A3">
        <w:fldChar w:fldCharType="separate"/>
      </w:r>
      <w:r w:rsidR="00395D95" w:rsidRPr="008B078F">
        <w:fldChar w:fldCharType="end"/>
      </w:r>
      <w:r w:rsidR="008B078F">
        <w:t xml:space="preserve"> </w:t>
      </w:r>
      <w:r w:rsidR="00395D95" w:rsidRPr="008B078F">
        <w:t xml:space="preserve">No </w:t>
      </w:r>
      <w:r w:rsidR="00395D95" w:rsidRPr="008B078F">
        <w:fldChar w:fldCharType="begin">
          <w:ffData>
            <w:name w:val="Check7"/>
            <w:enabled/>
            <w:calcOnExit w:val="0"/>
            <w:checkBox>
              <w:sizeAuto/>
              <w:default w:val="0"/>
            </w:checkBox>
          </w:ffData>
        </w:fldChar>
      </w:r>
      <w:r w:rsidR="00395D95" w:rsidRPr="008B078F">
        <w:instrText xml:space="preserve"> FORMCHECKBOX </w:instrText>
      </w:r>
      <w:r w:rsidR="008211A3">
        <w:fldChar w:fldCharType="separate"/>
      </w:r>
      <w:r w:rsidR="00395D95" w:rsidRPr="008B078F">
        <w:fldChar w:fldCharType="end"/>
      </w:r>
    </w:p>
    <w:p w14:paraId="098E6A71" w14:textId="0A47AA7E" w:rsidR="00CD2B74" w:rsidRPr="008B078F" w:rsidRDefault="00CD2B74" w:rsidP="009E5779">
      <w:pPr>
        <w:spacing w:after="240"/>
        <w:ind w:left="360"/>
      </w:pPr>
      <w:r w:rsidRPr="008B078F">
        <w:t xml:space="preserve">If any structures are ultimately determined to be historic, check here </w:t>
      </w:r>
      <w:r w:rsidR="00395D95" w:rsidRPr="008B078F">
        <w:fldChar w:fldCharType="begin">
          <w:ffData>
            <w:name w:val="Check9"/>
            <w:enabled/>
            <w:calcOnExit w:val="0"/>
            <w:checkBox>
              <w:sizeAuto/>
              <w:default w:val="0"/>
            </w:checkBox>
          </w:ffData>
        </w:fldChar>
      </w:r>
      <w:bookmarkStart w:id="14" w:name="Check9"/>
      <w:r w:rsidR="00395D95" w:rsidRPr="008B078F">
        <w:instrText xml:space="preserve"> FORMCHECKBOX </w:instrText>
      </w:r>
      <w:r w:rsidR="008211A3">
        <w:fldChar w:fldCharType="separate"/>
      </w:r>
      <w:r w:rsidR="00395D95" w:rsidRPr="008B078F">
        <w:fldChar w:fldCharType="end"/>
      </w:r>
      <w:bookmarkEnd w:id="14"/>
    </w:p>
    <w:p w14:paraId="185FC58F" w14:textId="2A8885FF" w:rsidR="00CD2B74" w:rsidRPr="008B078F" w:rsidRDefault="00CD2B74" w:rsidP="009E5779">
      <w:pPr>
        <w:tabs>
          <w:tab w:val="right" w:pos="10080"/>
        </w:tabs>
        <w:spacing w:after="240"/>
        <w:ind w:left="360"/>
      </w:pPr>
      <w:r w:rsidRPr="008B078F">
        <w:t xml:space="preserve">Date applicant advised of historic resource determination (if applicable): </w:t>
      </w:r>
      <w:sdt>
        <w:sdtPr>
          <w:id w:val="1272744213"/>
          <w:placeholder>
            <w:docPart w:val="14BADB816848461EA5DF35959C91E4AA"/>
          </w:placeholder>
          <w:showingPlcHdr/>
          <w:text/>
        </w:sdtPr>
        <w:sdtEndPr/>
        <w:sdtContent>
          <w:r w:rsidR="00B160DB" w:rsidRPr="008B078F">
            <w:rPr>
              <w:rStyle w:val="PlaceholderText"/>
            </w:rPr>
            <w:t>Click or tap here to enter text.</w:t>
          </w:r>
        </w:sdtContent>
      </w:sdt>
      <w:r w:rsidR="00D75185" w:rsidRPr="008B078F">
        <w:tab/>
      </w:r>
    </w:p>
    <w:p w14:paraId="5C8434D1" w14:textId="0B5DBE16" w:rsidR="00CD2B74" w:rsidRPr="008B078F" w:rsidRDefault="00CD2B74" w:rsidP="009E5779">
      <w:pPr>
        <w:pStyle w:val="ListParagraph"/>
        <w:numPr>
          <w:ilvl w:val="0"/>
          <w:numId w:val="19"/>
        </w:numPr>
        <w:spacing w:after="240"/>
        <w:ind w:left="360"/>
      </w:pPr>
      <w:r w:rsidRPr="008B078F">
        <w:t xml:space="preserve">Enter the date the project was deemed complete under the Permit Streamlining Act: </w:t>
      </w:r>
      <w:sdt>
        <w:sdtPr>
          <w:id w:val="873499667"/>
          <w:placeholder>
            <w:docPart w:val="3E2C499BED4B49F88AC8FBE137D76762"/>
          </w:placeholder>
          <w:showingPlcHdr/>
          <w:text/>
        </w:sdtPr>
        <w:sdtEndPr/>
        <w:sdtContent>
          <w:r w:rsidR="0069373B" w:rsidRPr="008B078F">
            <w:rPr>
              <w:rStyle w:val="PlaceholderText"/>
            </w:rPr>
            <w:t>Click or tap here to enter text.</w:t>
          </w:r>
        </w:sdtContent>
      </w:sdt>
    </w:p>
    <w:p w14:paraId="14D3CC57" w14:textId="24418EC4" w:rsidR="00CD2B74" w:rsidRPr="008B078F" w:rsidRDefault="00CD2B74" w:rsidP="00DD3B0F">
      <w:pPr>
        <w:pStyle w:val="ListParagraph"/>
        <w:numPr>
          <w:ilvl w:val="0"/>
          <w:numId w:val="19"/>
        </w:numPr>
        <w:ind w:left="360"/>
      </w:pPr>
      <w:r w:rsidRPr="008B078F">
        <w:rPr>
          <w:b/>
          <w:bCs/>
        </w:rPr>
        <w:t>Notification of Inconsistencies Pursuant to the Housing Accountability Act:</w:t>
      </w:r>
      <w:r w:rsidR="008B078F">
        <w:t xml:space="preserve"> </w:t>
      </w:r>
      <w:r w:rsidRPr="008B078F">
        <w:t>Government Code Section 65589.5(j)(1) limits an agency's ability to deny or reduce the density of a project that complies with objective general plan, zoning, design, and subdivision standards.</w:t>
      </w:r>
      <w:r w:rsidR="008B078F">
        <w:t xml:space="preserve"> </w:t>
      </w:r>
      <w:r w:rsidRPr="008B078F">
        <w:t xml:space="preserve">Section 65589.5(j)(2) further states that: </w:t>
      </w:r>
    </w:p>
    <w:p w14:paraId="33E2AF55" w14:textId="77777777" w:rsidR="00CD2B74" w:rsidRPr="008B078F" w:rsidRDefault="00CD2B74" w:rsidP="000D68EF">
      <w:pPr>
        <w:ind w:left="720"/>
      </w:pPr>
      <w:r w:rsidRPr="008B078F">
        <w:t>(2) (A) If the local agency considers a proposed housing development project to be inconsistent, not in compliance, or not in conformity with an applicable plan, program, policy, ordinance, standard, requirement, or other similar provision as specified in this subdivision, it shall provide the applicant with written documentation identifying the provision or provisions, and an explanation of the reason or reasons it considers the housing development to be inconsistent, not in compliance, or not in conformity as follows:</w:t>
      </w:r>
    </w:p>
    <w:p w14:paraId="68790E6E" w14:textId="77777777" w:rsidR="00CD2B74" w:rsidRPr="008B078F" w:rsidRDefault="00CD2B74" w:rsidP="000D68EF">
      <w:pPr>
        <w:ind w:left="720"/>
      </w:pPr>
      <w:r w:rsidRPr="008B078F">
        <w:t xml:space="preserve">(i) Within </w:t>
      </w:r>
      <w:r w:rsidRPr="008B078F">
        <w:rPr>
          <w:b/>
          <w:bCs/>
        </w:rPr>
        <w:t>30 days of the date that the application for the housing development project is determined to be complete</w:t>
      </w:r>
      <w:r w:rsidRPr="008B078F">
        <w:t>, if the housing development project contains 150 or fewer housing units.</w:t>
      </w:r>
    </w:p>
    <w:p w14:paraId="283AE47E" w14:textId="77777777" w:rsidR="00CD2B74" w:rsidRPr="008B078F" w:rsidRDefault="00CD2B74" w:rsidP="000D68EF">
      <w:pPr>
        <w:ind w:left="720"/>
      </w:pPr>
      <w:r w:rsidRPr="008B078F">
        <w:t xml:space="preserve">(ii) Within </w:t>
      </w:r>
      <w:r w:rsidRPr="008B078F">
        <w:rPr>
          <w:b/>
          <w:bCs/>
        </w:rPr>
        <w:t>60 days of the date that the application for the housing development project is determined to be complete</w:t>
      </w:r>
      <w:r w:rsidRPr="008B078F">
        <w:t>, if the housing development project contains more than 150 units.</w:t>
      </w:r>
    </w:p>
    <w:p w14:paraId="52F0C5E7" w14:textId="77777777" w:rsidR="00CD2B74" w:rsidRPr="008B078F" w:rsidRDefault="00CD2B74" w:rsidP="000D68EF">
      <w:pPr>
        <w:ind w:left="720"/>
      </w:pPr>
      <w:r w:rsidRPr="008B078F">
        <w:t>(B) If the local agency fails to provide the required documentation pursuant to subparagraph (A), the housing development project shall be deemed consistent, compliant, and in conformity with the applicable plan, program, policy, ordinance, standard, requirement, or other similar provision.</w:t>
      </w:r>
    </w:p>
    <w:p w14:paraId="6470B66B" w14:textId="1E383C42" w:rsidR="00CD2B74" w:rsidRPr="008B078F" w:rsidRDefault="00CD2B74" w:rsidP="009E5779">
      <w:pPr>
        <w:tabs>
          <w:tab w:val="right" w:pos="10080"/>
        </w:tabs>
        <w:spacing w:after="240"/>
        <w:ind w:left="360"/>
      </w:pPr>
      <w:r w:rsidRPr="008B078F">
        <w:t>Deadline to advise the applicant of inconsistencies with objective standards:</w:t>
      </w:r>
      <w:r w:rsidR="00057FFA" w:rsidRPr="008B078F">
        <w:t xml:space="preserve"> </w:t>
      </w:r>
      <w:sdt>
        <w:sdtPr>
          <w:id w:val="-15769940"/>
          <w:placeholder>
            <w:docPart w:val="DefaultPlaceholder_-1854013440"/>
          </w:placeholder>
          <w:showingPlcHdr/>
        </w:sdtPr>
        <w:sdtEndPr/>
        <w:sdtContent>
          <w:r w:rsidR="00F81205" w:rsidRPr="008B078F">
            <w:rPr>
              <w:rStyle w:val="PlaceholderText"/>
            </w:rPr>
            <w:t>Click or tap here to enter text.</w:t>
          </w:r>
        </w:sdtContent>
      </w:sdt>
      <w:r w:rsidR="00355405" w:rsidRPr="008B078F">
        <w:tab/>
      </w:r>
    </w:p>
    <w:p w14:paraId="531324F9" w14:textId="12D2615C" w:rsidR="00CD2B74" w:rsidRPr="008B078F" w:rsidRDefault="00CD2B74" w:rsidP="009E5779">
      <w:pPr>
        <w:spacing w:after="240"/>
        <w:ind w:left="360"/>
      </w:pPr>
      <w:r w:rsidRPr="008B078F">
        <w:t xml:space="preserve">If the project is consistent with all objective standards, check here </w:t>
      </w:r>
      <w:r w:rsidR="00C3370A" w:rsidRPr="008B078F">
        <w:rPr>
          <w:rFonts w:ascii="Symbol" w:hAnsi="Symbol"/>
        </w:rPr>
        <w:t xml:space="preserve"> </w:t>
      </w:r>
      <w:r w:rsidR="00AC5C45" w:rsidRPr="008B078F">
        <w:rPr>
          <w:rFonts w:ascii="Symbol" w:hAnsi="Symbol"/>
        </w:rPr>
        <w:fldChar w:fldCharType="begin">
          <w:ffData>
            <w:name w:val="Check1"/>
            <w:enabled/>
            <w:calcOnExit w:val="0"/>
            <w:checkBox>
              <w:sizeAuto/>
              <w:default w:val="0"/>
            </w:checkBox>
          </w:ffData>
        </w:fldChar>
      </w:r>
      <w:bookmarkStart w:id="15" w:name="Check1"/>
      <w:r w:rsidR="00AC5C45" w:rsidRPr="008B078F">
        <w:rPr>
          <w:rFonts w:ascii="Symbol" w:hAnsi="Symbol"/>
        </w:rPr>
        <w:instrText xml:space="preserve"> FORMCHECKBOX </w:instrText>
      </w:r>
      <w:r w:rsidR="008211A3">
        <w:rPr>
          <w:rFonts w:ascii="Symbol" w:hAnsi="Symbol"/>
        </w:rPr>
      </w:r>
      <w:r w:rsidR="008211A3">
        <w:rPr>
          <w:rFonts w:ascii="Symbol" w:hAnsi="Symbol"/>
        </w:rPr>
        <w:fldChar w:fldCharType="separate"/>
      </w:r>
      <w:r w:rsidR="00AC5C45" w:rsidRPr="008B078F">
        <w:rPr>
          <w:rFonts w:ascii="Symbol" w:hAnsi="Symbol"/>
        </w:rPr>
        <w:fldChar w:fldCharType="end"/>
      </w:r>
      <w:bookmarkEnd w:id="15"/>
    </w:p>
    <w:p w14:paraId="207E5933" w14:textId="6CA48E85" w:rsidR="00CD2B74" w:rsidRPr="008B078F" w:rsidRDefault="00CD2B74" w:rsidP="009E5779">
      <w:pPr>
        <w:spacing w:after="240"/>
        <w:ind w:left="360"/>
      </w:pPr>
      <w:r w:rsidRPr="008B078F">
        <w:t xml:space="preserve">Date applicant notified of inconsistencies (if applicable): </w:t>
      </w:r>
      <w:sdt>
        <w:sdtPr>
          <w:id w:val="21454165"/>
          <w:placeholder>
            <w:docPart w:val="DefaultPlaceholder_-1854013440"/>
          </w:placeholder>
          <w:showingPlcHdr/>
        </w:sdtPr>
        <w:sdtEndPr/>
        <w:sdtContent>
          <w:r w:rsidR="00F81205" w:rsidRPr="008B078F">
            <w:rPr>
              <w:rStyle w:val="PlaceholderText"/>
            </w:rPr>
            <w:t>Click or tap here to enter text.</w:t>
          </w:r>
        </w:sdtContent>
      </w:sdt>
    </w:p>
    <w:p w14:paraId="2A30ACDB" w14:textId="734E3043" w:rsidR="00CD2B74" w:rsidRPr="008B078F" w:rsidRDefault="00CD2B74" w:rsidP="009E5779">
      <w:pPr>
        <w:spacing w:after="240"/>
        <w:ind w:left="360"/>
      </w:pPr>
      <w:r w:rsidRPr="008B078F">
        <w:t xml:space="preserve">If deadline is missed so that the project is deemed consistent, check here </w:t>
      </w:r>
      <w:r w:rsidR="00AD0A56" w:rsidRPr="008B078F">
        <w:rPr>
          <w:rFonts w:ascii="Wingdings" w:hAnsi="Wingdings"/>
        </w:rPr>
        <w:fldChar w:fldCharType="begin">
          <w:ffData>
            <w:name w:val="Check10"/>
            <w:enabled/>
            <w:calcOnExit w:val="0"/>
            <w:checkBox>
              <w:sizeAuto/>
              <w:default w:val="0"/>
            </w:checkBox>
          </w:ffData>
        </w:fldChar>
      </w:r>
      <w:bookmarkStart w:id="16" w:name="Check10"/>
      <w:r w:rsidR="00AD0A56" w:rsidRPr="008B078F">
        <w:rPr>
          <w:rFonts w:ascii="Wingdings" w:hAnsi="Wingdings"/>
        </w:rPr>
        <w:instrText xml:space="preserve"> FORMCHECKBOX </w:instrText>
      </w:r>
      <w:r w:rsidR="008211A3">
        <w:rPr>
          <w:rFonts w:ascii="Wingdings" w:hAnsi="Wingdings"/>
        </w:rPr>
      </w:r>
      <w:r w:rsidR="008211A3">
        <w:rPr>
          <w:rFonts w:ascii="Wingdings" w:hAnsi="Wingdings"/>
        </w:rPr>
        <w:fldChar w:fldCharType="separate"/>
      </w:r>
      <w:r w:rsidR="00AD0A56" w:rsidRPr="008B078F">
        <w:rPr>
          <w:rFonts w:ascii="Wingdings" w:hAnsi="Wingdings"/>
        </w:rPr>
        <w:fldChar w:fldCharType="end"/>
      </w:r>
      <w:bookmarkEnd w:id="16"/>
    </w:p>
    <w:p w14:paraId="21F84BE1" w14:textId="33170D1A" w:rsidR="00CD2B74" w:rsidRPr="008B078F" w:rsidRDefault="00CD2B74" w:rsidP="00F81205">
      <w:pPr>
        <w:pStyle w:val="ListParagraph"/>
        <w:numPr>
          <w:ilvl w:val="0"/>
          <w:numId w:val="19"/>
        </w:numPr>
        <w:ind w:left="360"/>
      </w:pPr>
      <w:r w:rsidRPr="008B078F">
        <w:rPr>
          <w:b/>
          <w:bCs/>
        </w:rPr>
        <w:lastRenderedPageBreak/>
        <w:t>Public Hearing Tracker:</w:t>
      </w:r>
      <w:r w:rsidR="008B078F">
        <w:t xml:space="preserve"> </w:t>
      </w:r>
      <w:r w:rsidRPr="008B078F">
        <w:rPr>
          <w:i/>
          <w:iCs/>
        </w:rPr>
        <w:t>Following the date the application is deemed complete under the Permit Streamlining Act</w:t>
      </w:r>
      <w:r w:rsidRPr="008B078F">
        <w:t>, the City is limited to holding five public hearings for a project subject to SB 330 that complies with objective general plan and zoning standards.</w:t>
      </w:r>
      <w:r w:rsidR="008B078F">
        <w:t xml:space="preserve"> </w:t>
      </w:r>
      <w:r w:rsidRPr="008B078F">
        <w:t xml:space="preserve">"Hearing" is defined to mean any public hearing, </w:t>
      </w:r>
      <w:r w:rsidRPr="008B078F">
        <w:rPr>
          <w:b/>
          <w:bCs/>
        </w:rPr>
        <w:t>workshop</w:t>
      </w:r>
      <w:r w:rsidRPr="008B078F">
        <w:t>, or similar meeting conducted by the city respect to the housing development project, whether by the city council, planning commission, zoning administrator or any other city body or official.</w:t>
      </w:r>
      <w:r w:rsidR="008B078F">
        <w:t xml:space="preserve"> </w:t>
      </w:r>
      <w:r w:rsidRPr="008B078F">
        <w:t>A continued hearing and an appeal both count as a "hearing."</w:t>
      </w:r>
      <w:r w:rsidR="008B078F">
        <w:t xml:space="preserve"> </w:t>
      </w:r>
      <w:r w:rsidRPr="008B078F">
        <w:t>(Government Code § 65905.5)</w:t>
      </w:r>
    </w:p>
    <w:p w14:paraId="530B44C7" w14:textId="77777777" w:rsidR="00CD2B74" w:rsidRPr="008B078F" w:rsidRDefault="00CD2B74" w:rsidP="00F81205">
      <w:pPr>
        <w:ind w:left="360"/>
      </w:pPr>
      <w:r w:rsidRPr="008B078F">
        <w:t>Note that the five-meeting limit does not apply to the following:</w:t>
      </w:r>
    </w:p>
    <w:p w14:paraId="0E803D0A" w14:textId="77777777" w:rsidR="00CD2B74" w:rsidRPr="008B078F" w:rsidRDefault="00CD2B74" w:rsidP="00F81205">
      <w:pPr>
        <w:pStyle w:val="ListParagraph"/>
      </w:pPr>
      <w:r w:rsidRPr="008B078F">
        <w:t>Meetings held before the project is deemed complete under the Permit Streamlining Act.</w:t>
      </w:r>
    </w:p>
    <w:p w14:paraId="68B253B7" w14:textId="77777777" w:rsidR="00CD2B74" w:rsidRPr="008B078F" w:rsidRDefault="00CD2B74" w:rsidP="00F81205">
      <w:pPr>
        <w:pStyle w:val="ListParagraph"/>
      </w:pPr>
      <w:r w:rsidRPr="008B078F">
        <w:t>Projects that are not consistent with all objective general plan and zoning standards. (However, if the general plan is inconsistent with the zoning, and the project complies with the general plan, the project is considered to be consistent.)</w:t>
      </w:r>
    </w:p>
    <w:p w14:paraId="1C427E55" w14:textId="77777777" w:rsidR="00CD2B74" w:rsidRPr="008B078F" w:rsidRDefault="00CD2B74" w:rsidP="00F81205">
      <w:pPr>
        <w:pStyle w:val="ListParagraph"/>
      </w:pPr>
      <w:r w:rsidRPr="008B078F">
        <w:t>Projects that require legislative approvals.</w:t>
      </w:r>
    </w:p>
    <w:p w14:paraId="3DF5371B" w14:textId="77777777" w:rsidR="00CD2B74" w:rsidRPr="008B078F" w:rsidRDefault="00CD2B74" w:rsidP="00F81205">
      <w:pPr>
        <w:pStyle w:val="ListParagraph"/>
      </w:pPr>
      <w:r w:rsidRPr="008B078F">
        <w:t>Additional meetings required by CEQA (such as a scoping hearing).</w:t>
      </w:r>
    </w:p>
    <w:p w14:paraId="034FD171" w14:textId="77777777" w:rsidR="00CD2B74" w:rsidRPr="008B078F" w:rsidRDefault="00CD2B74" w:rsidP="00F81205">
      <w:pPr>
        <w:pStyle w:val="ListParagraph"/>
      </w:pPr>
      <w:r w:rsidRPr="008B078F">
        <w:t xml:space="preserve">Meetings not conducted by the City, such as a meeting held by the applicant. </w:t>
      </w:r>
    </w:p>
    <w:p w14:paraId="506A8568" w14:textId="7B2937DE" w:rsidR="00CD2B74" w:rsidRPr="008B078F" w:rsidRDefault="00CD2B74" w:rsidP="00F81205">
      <w:pPr>
        <w:ind w:left="360"/>
      </w:pPr>
      <w:r w:rsidRPr="008B078F">
        <w:t xml:space="preserve">If City Council is not the final approval authority for any project, check here </w:t>
      </w:r>
      <w:r w:rsidR="0075531C" w:rsidRPr="008B078F">
        <w:fldChar w:fldCharType="begin">
          <w:ffData>
            <w:name w:val="Check11"/>
            <w:enabled/>
            <w:calcOnExit w:val="0"/>
            <w:checkBox>
              <w:sizeAuto/>
              <w:default w:val="0"/>
            </w:checkBox>
          </w:ffData>
        </w:fldChar>
      </w:r>
      <w:bookmarkStart w:id="17" w:name="Check11"/>
      <w:r w:rsidR="0075531C" w:rsidRPr="008B078F">
        <w:instrText xml:space="preserve"> FORMCHECKBOX </w:instrText>
      </w:r>
      <w:r w:rsidR="008211A3">
        <w:fldChar w:fldCharType="separate"/>
      </w:r>
      <w:r w:rsidR="0075531C" w:rsidRPr="008B078F">
        <w:fldChar w:fldCharType="end"/>
      </w:r>
      <w:bookmarkEnd w:id="17"/>
      <w:r w:rsidRPr="008B078F">
        <w:t>, and schedule not more than four hearings to reserve a hearing for a City Council appeal.</w:t>
      </w:r>
    </w:p>
    <w:p w14:paraId="3195309D" w14:textId="3EFA740F" w:rsidR="00CD2B74" w:rsidRPr="008B078F" w:rsidRDefault="00CD2B74" w:rsidP="0075531C">
      <w:pPr>
        <w:ind w:left="360"/>
      </w:pPr>
      <w:r w:rsidRPr="008B078F">
        <w:t>Enter the date on which each hearing is held for the project following the date the application is deemed complete.</w:t>
      </w:r>
      <w:r w:rsidR="008B078F">
        <w:t xml:space="preserve"> </w:t>
      </w:r>
      <w:r w:rsidRPr="008B078F">
        <w:t>Reserve the bracketed hearing for a City Council appeal if the above box is checked.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2160"/>
        <w:gridCol w:w="436"/>
        <w:gridCol w:w="2160"/>
        <w:gridCol w:w="450"/>
        <w:gridCol w:w="2160"/>
      </w:tblGrid>
      <w:tr w:rsidR="0075531C" w:rsidRPr="008B078F" w14:paraId="48AF1866" w14:textId="77777777" w:rsidTr="00EE2740">
        <w:tc>
          <w:tcPr>
            <w:tcW w:w="454" w:type="dxa"/>
            <w:vAlign w:val="bottom"/>
          </w:tcPr>
          <w:p w14:paraId="58C48120" w14:textId="77777777" w:rsidR="0075531C" w:rsidRPr="008B078F" w:rsidRDefault="0075531C" w:rsidP="00302232">
            <w:pPr>
              <w:rPr>
                <w:sz w:val="22"/>
                <w:szCs w:val="22"/>
              </w:rPr>
            </w:pPr>
            <w:r w:rsidRPr="008B078F">
              <w:rPr>
                <w:sz w:val="22"/>
                <w:szCs w:val="22"/>
              </w:rPr>
              <w:t>1)</w:t>
            </w:r>
          </w:p>
        </w:tc>
        <w:tc>
          <w:tcPr>
            <w:tcW w:w="2160" w:type="dxa"/>
            <w:tcBorders>
              <w:bottom w:val="single" w:sz="4" w:space="0" w:color="auto"/>
            </w:tcBorders>
          </w:tcPr>
          <w:p w14:paraId="059A83E4" w14:textId="77777777" w:rsidR="0075531C" w:rsidRPr="008B078F" w:rsidRDefault="0075531C" w:rsidP="00302232">
            <w:pPr>
              <w:spacing w:after="240"/>
              <w:rPr>
                <w:sz w:val="22"/>
                <w:szCs w:val="22"/>
              </w:rPr>
            </w:pPr>
          </w:p>
        </w:tc>
        <w:tc>
          <w:tcPr>
            <w:tcW w:w="436" w:type="dxa"/>
            <w:vAlign w:val="bottom"/>
          </w:tcPr>
          <w:p w14:paraId="13C27E73" w14:textId="77777777" w:rsidR="0075531C" w:rsidRPr="008B078F" w:rsidRDefault="0075531C" w:rsidP="00302232">
            <w:pPr>
              <w:rPr>
                <w:sz w:val="22"/>
                <w:szCs w:val="22"/>
              </w:rPr>
            </w:pPr>
            <w:r w:rsidRPr="008B078F">
              <w:rPr>
                <w:sz w:val="22"/>
                <w:szCs w:val="22"/>
              </w:rPr>
              <w:t>2)</w:t>
            </w:r>
          </w:p>
        </w:tc>
        <w:tc>
          <w:tcPr>
            <w:tcW w:w="2160" w:type="dxa"/>
            <w:tcBorders>
              <w:bottom w:val="single" w:sz="4" w:space="0" w:color="auto"/>
            </w:tcBorders>
          </w:tcPr>
          <w:p w14:paraId="2779B33B" w14:textId="77777777" w:rsidR="0075531C" w:rsidRPr="008B078F" w:rsidRDefault="0075531C" w:rsidP="00302232">
            <w:pPr>
              <w:spacing w:after="240"/>
              <w:rPr>
                <w:sz w:val="22"/>
                <w:szCs w:val="22"/>
              </w:rPr>
            </w:pPr>
          </w:p>
        </w:tc>
        <w:tc>
          <w:tcPr>
            <w:tcW w:w="450" w:type="dxa"/>
            <w:vAlign w:val="bottom"/>
          </w:tcPr>
          <w:p w14:paraId="02DDB3C8" w14:textId="77777777" w:rsidR="0075531C" w:rsidRPr="008B078F" w:rsidRDefault="0075531C" w:rsidP="00302232">
            <w:pPr>
              <w:rPr>
                <w:sz w:val="22"/>
                <w:szCs w:val="22"/>
              </w:rPr>
            </w:pPr>
            <w:r w:rsidRPr="008B078F">
              <w:rPr>
                <w:sz w:val="22"/>
                <w:szCs w:val="22"/>
              </w:rPr>
              <w:t>3)</w:t>
            </w:r>
          </w:p>
        </w:tc>
        <w:tc>
          <w:tcPr>
            <w:tcW w:w="2160" w:type="dxa"/>
            <w:tcBorders>
              <w:bottom w:val="single" w:sz="4" w:space="0" w:color="auto"/>
            </w:tcBorders>
          </w:tcPr>
          <w:p w14:paraId="0E46AEDD" w14:textId="77777777" w:rsidR="0075531C" w:rsidRPr="008B078F" w:rsidRDefault="0075531C" w:rsidP="00302232">
            <w:pPr>
              <w:spacing w:after="240"/>
              <w:rPr>
                <w:sz w:val="22"/>
                <w:szCs w:val="22"/>
              </w:rPr>
            </w:pPr>
          </w:p>
        </w:tc>
      </w:tr>
      <w:tr w:rsidR="0075531C" w:rsidRPr="008B078F" w14:paraId="1AE788AF" w14:textId="77777777" w:rsidTr="00EE2740">
        <w:tc>
          <w:tcPr>
            <w:tcW w:w="454" w:type="dxa"/>
            <w:vAlign w:val="bottom"/>
          </w:tcPr>
          <w:p w14:paraId="0047CFCF" w14:textId="77777777" w:rsidR="0075531C" w:rsidRPr="008B078F" w:rsidRDefault="0075531C" w:rsidP="00302232">
            <w:pPr>
              <w:rPr>
                <w:sz w:val="22"/>
                <w:szCs w:val="22"/>
              </w:rPr>
            </w:pPr>
            <w:r w:rsidRPr="008B078F">
              <w:rPr>
                <w:sz w:val="22"/>
                <w:szCs w:val="22"/>
              </w:rPr>
              <w:t>4)</w:t>
            </w:r>
          </w:p>
        </w:tc>
        <w:tc>
          <w:tcPr>
            <w:tcW w:w="2160" w:type="dxa"/>
            <w:tcBorders>
              <w:top w:val="single" w:sz="4" w:space="0" w:color="auto"/>
              <w:bottom w:val="single" w:sz="4" w:space="0" w:color="auto"/>
            </w:tcBorders>
          </w:tcPr>
          <w:p w14:paraId="5DFBE801" w14:textId="77777777" w:rsidR="0075531C" w:rsidRPr="008B078F" w:rsidRDefault="0075531C" w:rsidP="00302232">
            <w:pPr>
              <w:spacing w:after="240"/>
              <w:rPr>
                <w:sz w:val="22"/>
                <w:szCs w:val="22"/>
              </w:rPr>
            </w:pPr>
          </w:p>
        </w:tc>
        <w:tc>
          <w:tcPr>
            <w:tcW w:w="436" w:type="dxa"/>
            <w:vAlign w:val="bottom"/>
          </w:tcPr>
          <w:p w14:paraId="240043DC" w14:textId="77777777" w:rsidR="0075531C" w:rsidRPr="008B078F" w:rsidRDefault="0075531C" w:rsidP="00302232">
            <w:pPr>
              <w:rPr>
                <w:sz w:val="22"/>
                <w:szCs w:val="22"/>
              </w:rPr>
            </w:pPr>
            <w:r w:rsidRPr="008B078F">
              <w:rPr>
                <w:sz w:val="22"/>
                <w:szCs w:val="22"/>
              </w:rPr>
              <w:t>5)</w:t>
            </w:r>
          </w:p>
        </w:tc>
        <w:tc>
          <w:tcPr>
            <w:tcW w:w="2160" w:type="dxa"/>
            <w:tcBorders>
              <w:top w:val="single" w:sz="4" w:space="0" w:color="auto"/>
              <w:bottom w:val="single" w:sz="4" w:space="0" w:color="auto"/>
            </w:tcBorders>
          </w:tcPr>
          <w:p w14:paraId="39381A73" w14:textId="77777777" w:rsidR="0075531C" w:rsidRPr="008B078F" w:rsidRDefault="0075531C" w:rsidP="00302232">
            <w:pPr>
              <w:spacing w:after="240"/>
              <w:rPr>
                <w:sz w:val="22"/>
                <w:szCs w:val="22"/>
              </w:rPr>
            </w:pPr>
          </w:p>
        </w:tc>
        <w:tc>
          <w:tcPr>
            <w:tcW w:w="450" w:type="dxa"/>
            <w:vAlign w:val="bottom"/>
          </w:tcPr>
          <w:p w14:paraId="385B8B37" w14:textId="77777777" w:rsidR="0075531C" w:rsidRPr="008B078F" w:rsidRDefault="0075531C" w:rsidP="00302232">
            <w:pPr>
              <w:rPr>
                <w:sz w:val="22"/>
                <w:szCs w:val="22"/>
              </w:rPr>
            </w:pPr>
          </w:p>
        </w:tc>
        <w:tc>
          <w:tcPr>
            <w:tcW w:w="2160" w:type="dxa"/>
            <w:tcBorders>
              <w:top w:val="single" w:sz="4" w:space="0" w:color="auto"/>
            </w:tcBorders>
          </w:tcPr>
          <w:p w14:paraId="2AF883DD" w14:textId="77777777" w:rsidR="0075531C" w:rsidRPr="008B078F" w:rsidRDefault="0075531C" w:rsidP="00302232">
            <w:pPr>
              <w:spacing w:after="240"/>
              <w:rPr>
                <w:sz w:val="22"/>
                <w:szCs w:val="22"/>
              </w:rPr>
            </w:pPr>
          </w:p>
        </w:tc>
      </w:tr>
    </w:tbl>
    <w:p w14:paraId="4376C51C" w14:textId="77777777" w:rsidR="00CD2B74" w:rsidRPr="008B078F" w:rsidRDefault="00CD2B74" w:rsidP="00FC5FB8">
      <w:pPr>
        <w:ind w:left="540"/>
      </w:pPr>
    </w:p>
    <w:p w14:paraId="0548CC13" w14:textId="665F9EE4" w:rsidR="00CD2B74" w:rsidRPr="008B078F" w:rsidRDefault="00CD2B74" w:rsidP="00F26A9B">
      <w:pPr>
        <w:pStyle w:val="ListParagraph"/>
        <w:keepNext/>
        <w:numPr>
          <w:ilvl w:val="0"/>
          <w:numId w:val="19"/>
        </w:numPr>
        <w:ind w:left="360"/>
      </w:pPr>
      <w:r w:rsidRPr="008B078F">
        <w:rPr>
          <w:b/>
          <w:bCs/>
        </w:rPr>
        <w:t>Date of final project decision</w:t>
      </w:r>
      <w:r w:rsidRPr="008B078F">
        <w:t xml:space="preserve"> </w:t>
      </w:r>
      <w:sdt>
        <w:sdtPr>
          <w:id w:val="-2000797658"/>
          <w:placeholder>
            <w:docPart w:val="DefaultPlaceholder_-1854013440"/>
          </w:placeholder>
          <w:showingPlcHdr/>
        </w:sdtPr>
        <w:sdtEndPr/>
        <w:sdtContent>
          <w:r w:rsidR="00F85257" w:rsidRPr="008B078F">
            <w:rPr>
              <w:rStyle w:val="PlaceholderText"/>
            </w:rPr>
            <w:t>Click or tap here to enter text.</w:t>
          </w:r>
        </w:sdtContent>
      </w:sdt>
    </w:p>
    <w:p w14:paraId="572E9CEE" w14:textId="2DE0A74D" w:rsidR="00CD2B74" w:rsidRPr="008B078F" w:rsidRDefault="00CD2B74" w:rsidP="006612B4">
      <w:pPr>
        <w:ind w:left="360"/>
      </w:pPr>
      <w:r w:rsidRPr="008B078F">
        <w:t>NOTE:</w:t>
      </w:r>
      <w:r w:rsidR="008B078F">
        <w:t xml:space="preserve"> </w:t>
      </w:r>
      <w:r w:rsidRPr="008B078F">
        <w:t xml:space="preserve">Use this date to track the 2 </w:t>
      </w:r>
      <w:r w:rsidRPr="008B078F">
        <w:rPr>
          <w:rFonts w:ascii="Times New Roman" w:hAnsi="Times New Roman" w:cs="Times New Roman"/>
        </w:rPr>
        <w:t>⅟</w:t>
      </w:r>
      <w:r w:rsidRPr="008B078F">
        <w:rPr>
          <w:rFonts w:cs="Montserrat"/>
        </w:rPr>
        <w:t>₂</w:t>
      </w:r>
      <w:r w:rsidRPr="008B078F">
        <w:t xml:space="preserve"> year period during which standards in effect on the date the Preliminary Application is submitted are vested.</w:t>
      </w:r>
      <w:r w:rsidR="008B078F">
        <w:t xml:space="preserve"> </w:t>
      </w:r>
      <w:r w:rsidRPr="008B078F">
        <w:t>"Final project approval" means the date by which: (1) the project has received all necessary approvals to be eligible to apply for, and obtain, a building permit or permits; (2) all appeal periods, statutes of limitations, and the like have expired; and (3) any legal challenges to the project have been resolved.</w:t>
      </w:r>
      <w:r w:rsidR="009A3F1D" w:rsidRPr="008B078F">
        <w:t xml:space="preserve"> </w:t>
      </w:r>
      <w:r w:rsidRPr="008B078F">
        <w:t>(§ 65589.5(o)(2)(D).)</w:t>
      </w:r>
    </w:p>
    <w:sectPr w:rsidR="00CD2B74" w:rsidRPr="008B078F" w:rsidSect="0073346B">
      <w:headerReference w:type="default" r:id="rId11"/>
      <w:footerReference w:type="default" r:id="rId12"/>
      <w:headerReference w:type="first" r:id="rId13"/>
      <w:footerReference w:type="first" r:id="rId14"/>
      <w:pgSz w:w="12240" w:h="15840" w:code="1"/>
      <w:pgMar w:top="1296" w:right="1080" w:bottom="1080" w:left="1080" w:header="576"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45005" w14:textId="77777777" w:rsidR="0073346B" w:rsidRDefault="0073346B">
      <w:pPr>
        <w:spacing w:after="0" w:line="240" w:lineRule="auto"/>
      </w:pPr>
      <w:r>
        <w:separator/>
      </w:r>
    </w:p>
  </w:endnote>
  <w:endnote w:type="continuationSeparator" w:id="0">
    <w:p w14:paraId="72EC288F" w14:textId="77777777" w:rsidR="0073346B" w:rsidRDefault="0073346B">
      <w:pPr>
        <w:spacing w:after="0" w:line="240" w:lineRule="auto"/>
      </w:pPr>
      <w:r>
        <w:continuationSeparator/>
      </w:r>
    </w:p>
  </w:endnote>
  <w:endnote w:type="continuationNotice" w:id="1">
    <w:p w14:paraId="7D948217" w14:textId="77777777" w:rsidR="0073346B" w:rsidRDefault="00733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2182235"/>
      <w:docPartObj>
        <w:docPartGallery w:val="Page Numbers (Bottom of Page)"/>
        <w:docPartUnique/>
      </w:docPartObj>
    </w:sdtPr>
    <w:sdtEndPr>
      <w:rPr>
        <w:noProof/>
      </w:rPr>
    </w:sdtEndPr>
    <w:sdtContent>
      <w:p w14:paraId="6815E11B" w14:textId="77777777" w:rsidR="005C3C58" w:rsidRDefault="005C3C58" w:rsidP="005C3C58">
        <w:pPr>
          <w:pStyle w:val="Footer"/>
          <w:spacing w:before="120"/>
          <w:jc w:val="center"/>
        </w:pP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5916595"/>
      <w:docPartObj>
        <w:docPartGallery w:val="Page Numbers (Bottom of Page)"/>
        <w:docPartUnique/>
      </w:docPartObj>
    </w:sdtPr>
    <w:sdtEndPr>
      <w:rPr>
        <w:noProof/>
      </w:rPr>
    </w:sdtEndPr>
    <w:sdtContent>
      <w:p w14:paraId="7F897A53" w14:textId="77777777" w:rsidR="005C3C58" w:rsidRDefault="005C3C58" w:rsidP="005C3C58">
        <w:pPr>
          <w:pStyle w:val="Footer"/>
          <w:spacing w:before="120"/>
          <w:jc w:val="center"/>
        </w:pPr>
        <w:r>
          <w:fldChar w:fldCharType="begin"/>
        </w:r>
        <w:r>
          <w:instrText xml:space="preserve"> PAGE   \* MERGEFORMAT </w:instrText>
        </w:r>
        <w:r>
          <w:fldChar w:fldCharType="separate"/>
        </w:r>
        <w: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F9F3F" w14:textId="77777777" w:rsidR="0073346B" w:rsidRDefault="0073346B">
      <w:pPr>
        <w:spacing w:after="0" w:line="240" w:lineRule="auto"/>
      </w:pPr>
      <w:r>
        <w:separator/>
      </w:r>
    </w:p>
  </w:footnote>
  <w:footnote w:type="continuationSeparator" w:id="0">
    <w:p w14:paraId="6C949BE7" w14:textId="77777777" w:rsidR="0073346B" w:rsidRDefault="0073346B">
      <w:pPr>
        <w:spacing w:after="0" w:line="240" w:lineRule="auto"/>
      </w:pPr>
      <w:r>
        <w:continuationSeparator/>
      </w:r>
    </w:p>
  </w:footnote>
  <w:footnote w:type="continuationNotice" w:id="1">
    <w:p w14:paraId="248D8273" w14:textId="77777777" w:rsidR="0073346B" w:rsidRDefault="0073346B">
      <w:pPr>
        <w:spacing w:after="0" w:line="240" w:lineRule="auto"/>
      </w:pPr>
    </w:p>
  </w:footnote>
  <w:footnote w:id="2">
    <w:p w14:paraId="4CC7A3B9" w14:textId="1CE99285" w:rsidR="00CD2B74" w:rsidRPr="00FD2AB2" w:rsidRDefault="00CD2B74" w:rsidP="00FD2AB2">
      <w:pPr>
        <w:pStyle w:val="FootnoteText"/>
      </w:pPr>
      <w:r w:rsidRPr="00FD2AB2">
        <w:rPr>
          <w:rStyle w:val="FootnoteReference"/>
        </w:rPr>
        <w:footnoteRef/>
      </w:r>
      <w:r w:rsidRPr="00FD2AB2">
        <w:t xml:space="preserve"> </w:t>
      </w:r>
      <w:r w:rsidR="00FD2AB2">
        <w:tab/>
      </w:r>
      <w:r w:rsidRPr="00FD2AB2">
        <w:t xml:space="preserve">All future references are to the Government Code unless otherwise stated. </w:t>
      </w:r>
    </w:p>
  </w:footnote>
  <w:footnote w:id="3">
    <w:p w14:paraId="21E0C15B" w14:textId="36CD4E8E" w:rsidR="00CD2B74" w:rsidRDefault="00CD2B74" w:rsidP="00FD2AB2">
      <w:pPr>
        <w:pStyle w:val="FootnoteText"/>
      </w:pPr>
      <w:r>
        <w:rPr>
          <w:rStyle w:val="FootnoteReference"/>
        </w:rPr>
        <w:footnoteRef/>
      </w:r>
      <w:r>
        <w:t xml:space="preserve"> </w:t>
      </w:r>
      <w:r w:rsidR="004B24A6">
        <w:tab/>
      </w:r>
      <w:r>
        <w:t xml:space="preserve">Note that the vesting provisions do not apply to projects for one single-family home. The vesting provisions are provided under the Housing Accountability Act, which does not apply to single-family homes.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07086" w14:textId="49C940F3" w:rsidR="009249EB" w:rsidRPr="005F3874" w:rsidRDefault="0009367B" w:rsidP="005F3874">
    <w:pPr>
      <w:pStyle w:val="Header"/>
      <w:pBdr>
        <w:bottom w:val="single" w:sz="4" w:space="1" w:color="BAABCE"/>
      </w:pBdr>
      <w:jc w:val="right"/>
      <w:rPr>
        <w:color w:val="754F97"/>
        <w:sz w:val="16"/>
        <w:szCs w:val="16"/>
      </w:rPr>
    </w:pPr>
    <w:r>
      <w:rPr>
        <w:color w:val="754F97"/>
        <w:sz w:val="16"/>
        <w:szCs w:val="16"/>
      </w:rPr>
      <w:t>Model SB 330 Tracker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0B59" w14:textId="77777777" w:rsidR="00750A07" w:rsidRDefault="00750A07" w:rsidP="00750A07">
    <w:pPr>
      <w:pStyle w:val="TitlePageReportType"/>
      <w:spacing w:before="0" w:line="216" w:lineRule="auto"/>
      <w:jc w:val="right"/>
      <w:rPr>
        <w:rFonts w:ascii="Montserrat" w:hAnsi="Montserrat"/>
        <w:smallCaps w:val="0"/>
        <w:color w:val="283C75"/>
        <w:sz w:val="22"/>
        <w:szCs w:val="20"/>
      </w:rPr>
    </w:pPr>
    <w:r w:rsidRPr="00377FBD">
      <w:rPr>
        <w:rFonts w:ascii="Montserrat" w:hAnsi="Montserrat"/>
        <w:noProof/>
        <w:sz w:val="18"/>
        <w:szCs w:val="20"/>
      </w:rPr>
      <w:drawing>
        <wp:inline distT="0" distB="0" distL="0" distR="0" wp14:anchorId="359212D9" wp14:editId="13FF82AD">
          <wp:extent cx="1828800" cy="297179"/>
          <wp:effectExtent l="0" t="0" r="0" b="8255"/>
          <wp:docPr id="1753042499" name="Graphic 1753042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42499" name="Graphic 1753042499"/>
                  <pic:cNvPicPr/>
                </pic:nvPicPr>
                <pic:blipFill>
                  <a:blip r:embed="rId1">
                    <a:extLst>
                      <a:ext uri="{28A0092B-C50C-407E-A947-70E740481C1C}">
                        <a14:useLocalDpi xmlns:a14="http://schemas.microsoft.com/office/drawing/2010/main" val="0"/>
                      </a:ext>
                    </a:extLst>
                  </a:blip>
                  <a:stretch>
                    <a:fillRect/>
                  </a:stretch>
                </pic:blipFill>
                <pic:spPr>
                  <a:xfrm>
                    <a:off x="0" y="0"/>
                    <a:ext cx="1828800" cy="2971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124C2"/>
    <w:multiLevelType w:val="hybridMultilevel"/>
    <w:tmpl w:val="B818E3B0"/>
    <w:lvl w:ilvl="0" w:tplc="33103E22">
      <w:start w:val="1"/>
      <w:numFmt w:val="lowerLetter"/>
      <w:lvlText w:val="%1)"/>
      <w:lvlJc w:val="left"/>
      <w:pPr>
        <w:ind w:left="720" w:hanging="360"/>
      </w:pPr>
    </w:lvl>
    <w:lvl w:ilvl="1" w:tplc="FC887E4A" w:tentative="1">
      <w:start w:val="1"/>
      <w:numFmt w:val="lowerLetter"/>
      <w:lvlText w:val="%2."/>
      <w:lvlJc w:val="left"/>
      <w:pPr>
        <w:ind w:left="1440" w:hanging="360"/>
      </w:pPr>
    </w:lvl>
    <w:lvl w:ilvl="2" w:tplc="702A83F4" w:tentative="1">
      <w:start w:val="1"/>
      <w:numFmt w:val="lowerRoman"/>
      <w:lvlText w:val="%3."/>
      <w:lvlJc w:val="right"/>
      <w:pPr>
        <w:ind w:left="2160" w:hanging="180"/>
      </w:pPr>
    </w:lvl>
    <w:lvl w:ilvl="3" w:tplc="C22228E2" w:tentative="1">
      <w:start w:val="1"/>
      <w:numFmt w:val="decimal"/>
      <w:lvlText w:val="%4."/>
      <w:lvlJc w:val="left"/>
      <w:pPr>
        <w:ind w:left="2880" w:hanging="360"/>
      </w:pPr>
    </w:lvl>
    <w:lvl w:ilvl="4" w:tplc="CE5AF428" w:tentative="1">
      <w:start w:val="1"/>
      <w:numFmt w:val="lowerLetter"/>
      <w:lvlText w:val="%5."/>
      <w:lvlJc w:val="left"/>
      <w:pPr>
        <w:ind w:left="3600" w:hanging="360"/>
      </w:pPr>
    </w:lvl>
    <w:lvl w:ilvl="5" w:tplc="27F097AA" w:tentative="1">
      <w:start w:val="1"/>
      <w:numFmt w:val="lowerRoman"/>
      <w:lvlText w:val="%6."/>
      <w:lvlJc w:val="right"/>
      <w:pPr>
        <w:ind w:left="4320" w:hanging="180"/>
      </w:pPr>
    </w:lvl>
    <w:lvl w:ilvl="6" w:tplc="F31C0EAE" w:tentative="1">
      <w:start w:val="1"/>
      <w:numFmt w:val="decimal"/>
      <w:lvlText w:val="%7."/>
      <w:lvlJc w:val="left"/>
      <w:pPr>
        <w:ind w:left="5040" w:hanging="360"/>
      </w:pPr>
    </w:lvl>
    <w:lvl w:ilvl="7" w:tplc="91F4A33C" w:tentative="1">
      <w:start w:val="1"/>
      <w:numFmt w:val="lowerLetter"/>
      <w:lvlText w:val="%8."/>
      <w:lvlJc w:val="left"/>
      <w:pPr>
        <w:ind w:left="5760" w:hanging="360"/>
      </w:pPr>
    </w:lvl>
    <w:lvl w:ilvl="8" w:tplc="C290B2E6" w:tentative="1">
      <w:start w:val="1"/>
      <w:numFmt w:val="lowerRoman"/>
      <w:lvlText w:val="%9."/>
      <w:lvlJc w:val="right"/>
      <w:pPr>
        <w:ind w:left="6480" w:hanging="180"/>
      </w:pPr>
    </w:lvl>
  </w:abstractNum>
  <w:abstractNum w:abstractNumId="1" w15:restartNumberingAfterBreak="0">
    <w:nsid w:val="0DD96D7D"/>
    <w:multiLevelType w:val="hybridMultilevel"/>
    <w:tmpl w:val="55609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81736"/>
    <w:multiLevelType w:val="hybridMultilevel"/>
    <w:tmpl w:val="41C6A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810CD"/>
    <w:multiLevelType w:val="hybridMultilevel"/>
    <w:tmpl w:val="B028877C"/>
    <w:lvl w:ilvl="0" w:tplc="B3728E76">
      <w:start w:val="1"/>
      <w:numFmt w:val="bullet"/>
      <w:lvlText w:val=""/>
      <w:lvlJc w:val="left"/>
      <w:pPr>
        <w:ind w:left="720" w:hanging="360"/>
      </w:pPr>
      <w:rPr>
        <w:rFonts w:ascii="Symbol" w:hAnsi="Symbol" w:hint="default"/>
      </w:rPr>
    </w:lvl>
    <w:lvl w:ilvl="1" w:tplc="D548E8F8" w:tentative="1">
      <w:start w:val="1"/>
      <w:numFmt w:val="bullet"/>
      <w:lvlText w:val="o"/>
      <w:lvlJc w:val="left"/>
      <w:pPr>
        <w:ind w:left="1440" w:hanging="360"/>
      </w:pPr>
      <w:rPr>
        <w:rFonts w:ascii="Courier New" w:hAnsi="Courier New" w:cs="Courier New" w:hint="default"/>
      </w:rPr>
    </w:lvl>
    <w:lvl w:ilvl="2" w:tplc="15D4B96A" w:tentative="1">
      <w:start w:val="1"/>
      <w:numFmt w:val="bullet"/>
      <w:lvlText w:val=""/>
      <w:lvlJc w:val="left"/>
      <w:pPr>
        <w:ind w:left="2160" w:hanging="360"/>
      </w:pPr>
      <w:rPr>
        <w:rFonts w:ascii="Wingdings" w:hAnsi="Wingdings" w:hint="default"/>
      </w:rPr>
    </w:lvl>
    <w:lvl w:ilvl="3" w:tplc="A8AC5794" w:tentative="1">
      <w:start w:val="1"/>
      <w:numFmt w:val="bullet"/>
      <w:lvlText w:val=""/>
      <w:lvlJc w:val="left"/>
      <w:pPr>
        <w:ind w:left="2880" w:hanging="360"/>
      </w:pPr>
      <w:rPr>
        <w:rFonts w:ascii="Symbol" w:hAnsi="Symbol" w:hint="default"/>
      </w:rPr>
    </w:lvl>
    <w:lvl w:ilvl="4" w:tplc="5894AFFA" w:tentative="1">
      <w:start w:val="1"/>
      <w:numFmt w:val="bullet"/>
      <w:lvlText w:val="o"/>
      <w:lvlJc w:val="left"/>
      <w:pPr>
        <w:ind w:left="3600" w:hanging="360"/>
      </w:pPr>
      <w:rPr>
        <w:rFonts w:ascii="Courier New" w:hAnsi="Courier New" w:cs="Courier New" w:hint="default"/>
      </w:rPr>
    </w:lvl>
    <w:lvl w:ilvl="5" w:tplc="B2563460" w:tentative="1">
      <w:start w:val="1"/>
      <w:numFmt w:val="bullet"/>
      <w:lvlText w:val=""/>
      <w:lvlJc w:val="left"/>
      <w:pPr>
        <w:ind w:left="4320" w:hanging="360"/>
      </w:pPr>
      <w:rPr>
        <w:rFonts w:ascii="Wingdings" w:hAnsi="Wingdings" w:hint="default"/>
      </w:rPr>
    </w:lvl>
    <w:lvl w:ilvl="6" w:tplc="C934750E" w:tentative="1">
      <w:start w:val="1"/>
      <w:numFmt w:val="bullet"/>
      <w:lvlText w:val=""/>
      <w:lvlJc w:val="left"/>
      <w:pPr>
        <w:ind w:left="5040" w:hanging="360"/>
      </w:pPr>
      <w:rPr>
        <w:rFonts w:ascii="Symbol" w:hAnsi="Symbol" w:hint="default"/>
      </w:rPr>
    </w:lvl>
    <w:lvl w:ilvl="7" w:tplc="3FAAAE24" w:tentative="1">
      <w:start w:val="1"/>
      <w:numFmt w:val="bullet"/>
      <w:lvlText w:val="o"/>
      <w:lvlJc w:val="left"/>
      <w:pPr>
        <w:ind w:left="5760" w:hanging="360"/>
      </w:pPr>
      <w:rPr>
        <w:rFonts w:ascii="Courier New" w:hAnsi="Courier New" w:cs="Courier New" w:hint="default"/>
      </w:rPr>
    </w:lvl>
    <w:lvl w:ilvl="8" w:tplc="3C586DA2" w:tentative="1">
      <w:start w:val="1"/>
      <w:numFmt w:val="bullet"/>
      <w:lvlText w:val=""/>
      <w:lvlJc w:val="left"/>
      <w:pPr>
        <w:ind w:left="6480" w:hanging="360"/>
      </w:pPr>
      <w:rPr>
        <w:rFonts w:ascii="Wingdings" w:hAnsi="Wingdings" w:hint="default"/>
      </w:rPr>
    </w:lvl>
  </w:abstractNum>
  <w:abstractNum w:abstractNumId="4" w15:restartNumberingAfterBreak="0">
    <w:nsid w:val="12EA3C06"/>
    <w:multiLevelType w:val="multilevel"/>
    <w:tmpl w:val="94483640"/>
    <w:styleLink w:val="Normalbullets"/>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FC0759"/>
    <w:multiLevelType w:val="hybridMultilevel"/>
    <w:tmpl w:val="DF8EF0AA"/>
    <w:lvl w:ilvl="0" w:tplc="7E0E574A">
      <w:start w:val="1"/>
      <w:numFmt w:val="decimal"/>
      <w:lvlText w:val="%1."/>
      <w:lvlJc w:val="left"/>
      <w:pPr>
        <w:ind w:left="360" w:hanging="360"/>
      </w:pPr>
    </w:lvl>
    <w:lvl w:ilvl="1" w:tplc="26D66696">
      <w:start w:val="1"/>
      <w:numFmt w:val="lowerLetter"/>
      <w:lvlText w:val="%2."/>
      <w:lvlJc w:val="left"/>
      <w:pPr>
        <w:ind w:left="1080" w:hanging="360"/>
      </w:pPr>
    </w:lvl>
    <w:lvl w:ilvl="2" w:tplc="217E396E" w:tentative="1">
      <w:start w:val="1"/>
      <w:numFmt w:val="lowerRoman"/>
      <w:lvlText w:val="%3."/>
      <w:lvlJc w:val="right"/>
      <w:pPr>
        <w:ind w:left="1800" w:hanging="180"/>
      </w:pPr>
    </w:lvl>
    <w:lvl w:ilvl="3" w:tplc="7D5E0FB2" w:tentative="1">
      <w:start w:val="1"/>
      <w:numFmt w:val="decimal"/>
      <w:lvlText w:val="%4."/>
      <w:lvlJc w:val="left"/>
      <w:pPr>
        <w:ind w:left="2520" w:hanging="360"/>
      </w:pPr>
    </w:lvl>
    <w:lvl w:ilvl="4" w:tplc="7B18B1A0" w:tentative="1">
      <w:start w:val="1"/>
      <w:numFmt w:val="lowerLetter"/>
      <w:lvlText w:val="%5."/>
      <w:lvlJc w:val="left"/>
      <w:pPr>
        <w:ind w:left="3240" w:hanging="360"/>
      </w:pPr>
    </w:lvl>
    <w:lvl w:ilvl="5" w:tplc="CB3A089E" w:tentative="1">
      <w:start w:val="1"/>
      <w:numFmt w:val="lowerRoman"/>
      <w:lvlText w:val="%6."/>
      <w:lvlJc w:val="right"/>
      <w:pPr>
        <w:ind w:left="3960" w:hanging="180"/>
      </w:pPr>
    </w:lvl>
    <w:lvl w:ilvl="6" w:tplc="D9C4CC1A" w:tentative="1">
      <w:start w:val="1"/>
      <w:numFmt w:val="decimal"/>
      <w:lvlText w:val="%7."/>
      <w:lvlJc w:val="left"/>
      <w:pPr>
        <w:ind w:left="4680" w:hanging="360"/>
      </w:pPr>
    </w:lvl>
    <w:lvl w:ilvl="7" w:tplc="B3DA263E" w:tentative="1">
      <w:start w:val="1"/>
      <w:numFmt w:val="lowerLetter"/>
      <w:lvlText w:val="%8."/>
      <w:lvlJc w:val="left"/>
      <w:pPr>
        <w:ind w:left="5400" w:hanging="360"/>
      </w:pPr>
    </w:lvl>
    <w:lvl w:ilvl="8" w:tplc="6DEA0F74" w:tentative="1">
      <w:start w:val="1"/>
      <w:numFmt w:val="lowerRoman"/>
      <w:lvlText w:val="%9."/>
      <w:lvlJc w:val="right"/>
      <w:pPr>
        <w:ind w:left="6120" w:hanging="180"/>
      </w:pPr>
    </w:lvl>
  </w:abstractNum>
  <w:abstractNum w:abstractNumId="6" w15:restartNumberingAfterBreak="0">
    <w:nsid w:val="202010C2"/>
    <w:multiLevelType w:val="hybridMultilevel"/>
    <w:tmpl w:val="7BD88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12FA7"/>
    <w:multiLevelType w:val="hybridMultilevel"/>
    <w:tmpl w:val="CE845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428E5"/>
    <w:multiLevelType w:val="hybridMultilevel"/>
    <w:tmpl w:val="4F04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81568"/>
    <w:multiLevelType w:val="hybridMultilevel"/>
    <w:tmpl w:val="AD0C3604"/>
    <w:lvl w:ilvl="0" w:tplc="645E031C">
      <w:start w:val="1"/>
      <w:numFmt w:val="bullet"/>
      <w:pStyle w:val="ListParagraph"/>
      <w:lvlText w:val=""/>
      <w:lvlJc w:val="left"/>
      <w:pPr>
        <w:ind w:left="720" w:hanging="360"/>
      </w:pPr>
      <w:rPr>
        <w:rFonts w:ascii="Symbol" w:hAnsi="Symbol" w:hint="default"/>
      </w:rPr>
    </w:lvl>
    <w:lvl w:ilvl="1" w:tplc="85A46576">
      <w:start w:val="1"/>
      <w:numFmt w:val="bullet"/>
      <w:lvlText w:val="o"/>
      <w:lvlJc w:val="left"/>
      <w:pPr>
        <w:ind w:left="1440" w:hanging="360"/>
      </w:pPr>
      <w:rPr>
        <w:rFonts w:ascii="Courier New" w:hAnsi="Courier New" w:cs="Courier New" w:hint="default"/>
      </w:rPr>
    </w:lvl>
    <w:lvl w:ilvl="2" w:tplc="EBD619D4" w:tentative="1">
      <w:start w:val="1"/>
      <w:numFmt w:val="bullet"/>
      <w:lvlText w:val=""/>
      <w:lvlJc w:val="left"/>
      <w:pPr>
        <w:ind w:left="2160" w:hanging="360"/>
      </w:pPr>
      <w:rPr>
        <w:rFonts w:ascii="Wingdings" w:hAnsi="Wingdings" w:hint="default"/>
      </w:rPr>
    </w:lvl>
    <w:lvl w:ilvl="3" w:tplc="18B068A0" w:tentative="1">
      <w:start w:val="1"/>
      <w:numFmt w:val="bullet"/>
      <w:lvlText w:val=""/>
      <w:lvlJc w:val="left"/>
      <w:pPr>
        <w:ind w:left="2880" w:hanging="360"/>
      </w:pPr>
      <w:rPr>
        <w:rFonts w:ascii="Symbol" w:hAnsi="Symbol" w:hint="default"/>
      </w:rPr>
    </w:lvl>
    <w:lvl w:ilvl="4" w:tplc="2618CE38" w:tentative="1">
      <w:start w:val="1"/>
      <w:numFmt w:val="bullet"/>
      <w:lvlText w:val="o"/>
      <w:lvlJc w:val="left"/>
      <w:pPr>
        <w:ind w:left="3600" w:hanging="360"/>
      </w:pPr>
      <w:rPr>
        <w:rFonts w:ascii="Courier New" w:hAnsi="Courier New" w:cs="Courier New" w:hint="default"/>
      </w:rPr>
    </w:lvl>
    <w:lvl w:ilvl="5" w:tplc="B8063A08" w:tentative="1">
      <w:start w:val="1"/>
      <w:numFmt w:val="bullet"/>
      <w:lvlText w:val=""/>
      <w:lvlJc w:val="left"/>
      <w:pPr>
        <w:ind w:left="4320" w:hanging="360"/>
      </w:pPr>
      <w:rPr>
        <w:rFonts w:ascii="Wingdings" w:hAnsi="Wingdings" w:hint="default"/>
      </w:rPr>
    </w:lvl>
    <w:lvl w:ilvl="6" w:tplc="C5C6DC1A" w:tentative="1">
      <w:start w:val="1"/>
      <w:numFmt w:val="bullet"/>
      <w:lvlText w:val=""/>
      <w:lvlJc w:val="left"/>
      <w:pPr>
        <w:ind w:left="5040" w:hanging="360"/>
      </w:pPr>
      <w:rPr>
        <w:rFonts w:ascii="Symbol" w:hAnsi="Symbol" w:hint="default"/>
      </w:rPr>
    </w:lvl>
    <w:lvl w:ilvl="7" w:tplc="8BCEC216" w:tentative="1">
      <w:start w:val="1"/>
      <w:numFmt w:val="bullet"/>
      <w:lvlText w:val="o"/>
      <w:lvlJc w:val="left"/>
      <w:pPr>
        <w:ind w:left="5760" w:hanging="360"/>
      </w:pPr>
      <w:rPr>
        <w:rFonts w:ascii="Courier New" w:hAnsi="Courier New" w:cs="Courier New" w:hint="default"/>
      </w:rPr>
    </w:lvl>
    <w:lvl w:ilvl="8" w:tplc="582CF320" w:tentative="1">
      <w:start w:val="1"/>
      <w:numFmt w:val="bullet"/>
      <w:lvlText w:val=""/>
      <w:lvlJc w:val="left"/>
      <w:pPr>
        <w:ind w:left="6480" w:hanging="360"/>
      </w:pPr>
      <w:rPr>
        <w:rFonts w:ascii="Wingdings" w:hAnsi="Wingdings" w:hint="default"/>
      </w:rPr>
    </w:lvl>
  </w:abstractNum>
  <w:abstractNum w:abstractNumId="10" w15:restartNumberingAfterBreak="0">
    <w:nsid w:val="46770590"/>
    <w:multiLevelType w:val="hybridMultilevel"/>
    <w:tmpl w:val="253A8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560BA8"/>
    <w:multiLevelType w:val="hybridMultilevel"/>
    <w:tmpl w:val="AFE8E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541E6B"/>
    <w:multiLevelType w:val="hybridMultilevel"/>
    <w:tmpl w:val="4A10C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827E0A"/>
    <w:multiLevelType w:val="hybridMultilevel"/>
    <w:tmpl w:val="2D509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A50041"/>
    <w:multiLevelType w:val="hybridMultilevel"/>
    <w:tmpl w:val="BB261828"/>
    <w:lvl w:ilvl="0" w:tplc="4034616C">
      <w:start w:val="1"/>
      <w:numFmt w:val="decimal"/>
      <w:pStyle w:val="NumberParagraph"/>
      <w:lvlText w:val="%1."/>
      <w:lvlJc w:val="left"/>
      <w:pPr>
        <w:ind w:left="720" w:hanging="360"/>
      </w:pPr>
      <w:rPr>
        <w:rFonts w:hint="default"/>
      </w:rPr>
    </w:lvl>
    <w:lvl w:ilvl="1" w:tplc="C252496C">
      <w:start w:val="1"/>
      <w:numFmt w:val="bullet"/>
      <w:lvlText w:val="o"/>
      <w:lvlJc w:val="left"/>
      <w:pPr>
        <w:ind w:left="1440" w:hanging="360"/>
      </w:pPr>
      <w:rPr>
        <w:rFonts w:ascii="Courier New" w:hAnsi="Courier New" w:cs="Courier New" w:hint="default"/>
      </w:rPr>
    </w:lvl>
    <w:lvl w:ilvl="2" w:tplc="350C80D2">
      <w:start w:val="1"/>
      <w:numFmt w:val="bullet"/>
      <w:lvlText w:val=""/>
      <w:lvlJc w:val="left"/>
      <w:pPr>
        <w:ind w:left="2160" w:hanging="360"/>
      </w:pPr>
      <w:rPr>
        <w:rFonts w:ascii="Wingdings" w:hAnsi="Wingdings" w:hint="default"/>
      </w:rPr>
    </w:lvl>
    <w:lvl w:ilvl="3" w:tplc="615A2946" w:tentative="1">
      <w:start w:val="1"/>
      <w:numFmt w:val="bullet"/>
      <w:lvlText w:val=""/>
      <w:lvlJc w:val="left"/>
      <w:pPr>
        <w:ind w:left="2880" w:hanging="360"/>
      </w:pPr>
      <w:rPr>
        <w:rFonts w:ascii="Symbol" w:hAnsi="Symbol" w:hint="default"/>
      </w:rPr>
    </w:lvl>
    <w:lvl w:ilvl="4" w:tplc="C0FC30F6" w:tentative="1">
      <w:start w:val="1"/>
      <w:numFmt w:val="bullet"/>
      <w:lvlText w:val="o"/>
      <w:lvlJc w:val="left"/>
      <w:pPr>
        <w:ind w:left="3600" w:hanging="360"/>
      </w:pPr>
      <w:rPr>
        <w:rFonts w:ascii="Courier New" w:hAnsi="Courier New" w:cs="Courier New" w:hint="default"/>
      </w:rPr>
    </w:lvl>
    <w:lvl w:ilvl="5" w:tplc="9E524E18" w:tentative="1">
      <w:start w:val="1"/>
      <w:numFmt w:val="bullet"/>
      <w:lvlText w:val=""/>
      <w:lvlJc w:val="left"/>
      <w:pPr>
        <w:ind w:left="4320" w:hanging="360"/>
      </w:pPr>
      <w:rPr>
        <w:rFonts w:ascii="Wingdings" w:hAnsi="Wingdings" w:hint="default"/>
      </w:rPr>
    </w:lvl>
    <w:lvl w:ilvl="6" w:tplc="4356C4CA" w:tentative="1">
      <w:start w:val="1"/>
      <w:numFmt w:val="bullet"/>
      <w:lvlText w:val=""/>
      <w:lvlJc w:val="left"/>
      <w:pPr>
        <w:ind w:left="5040" w:hanging="360"/>
      </w:pPr>
      <w:rPr>
        <w:rFonts w:ascii="Symbol" w:hAnsi="Symbol" w:hint="default"/>
      </w:rPr>
    </w:lvl>
    <w:lvl w:ilvl="7" w:tplc="03E84592" w:tentative="1">
      <w:start w:val="1"/>
      <w:numFmt w:val="bullet"/>
      <w:lvlText w:val="o"/>
      <w:lvlJc w:val="left"/>
      <w:pPr>
        <w:ind w:left="5760" w:hanging="360"/>
      </w:pPr>
      <w:rPr>
        <w:rFonts w:ascii="Courier New" w:hAnsi="Courier New" w:cs="Courier New" w:hint="default"/>
      </w:rPr>
    </w:lvl>
    <w:lvl w:ilvl="8" w:tplc="84D8CBFA" w:tentative="1">
      <w:start w:val="1"/>
      <w:numFmt w:val="bullet"/>
      <w:lvlText w:val=""/>
      <w:lvlJc w:val="left"/>
      <w:pPr>
        <w:ind w:left="6480" w:hanging="360"/>
      </w:pPr>
      <w:rPr>
        <w:rFonts w:ascii="Wingdings" w:hAnsi="Wingdings" w:hint="default"/>
      </w:rPr>
    </w:lvl>
  </w:abstractNum>
  <w:abstractNum w:abstractNumId="15" w15:restartNumberingAfterBreak="0">
    <w:nsid w:val="67626BDD"/>
    <w:multiLevelType w:val="hybridMultilevel"/>
    <w:tmpl w:val="CF36E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A406C"/>
    <w:multiLevelType w:val="hybridMultilevel"/>
    <w:tmpl w:val="646C1B08"/>
    <w:lvl w:ilvl="0" w:tplc="3086DCC8">
      <w:start w:val="1"/>
      <w:numFmt w:val="bullet"/>
      <w:lvlText w:val=""/>
      <w:lvlJc w:val="left"/>
      <w:pPr>
        <w:ind w:left="1080" w:hanging="360"/>
      </w:pPr>
      <w:rPr>
        <w:rFonts w:ascii="Symbol" w:hAnsi="Symbol" w:hint="default"/>
      </w:rPr>
    </w:lvl>
    <w:lvl w:ilvl="1" w:tplc="72440966" w:tentative="1">
      <w:start w:val="1"/>
      <w:numFmt w:val="bullet"/>
      <w:lvlText w:val="o"/>
      <w:lvlJc w:val="left"/>
      <w:pPr>
        <w:ind w:left="1800" w:hanging="360"/>
      </w:pPr>
      <w:rPr>
        <w:rFonts w:ascii="Courier New" w:hAnsi="Courier New" w:cs="Courier New" w:hint="default"/>
      </w:rPr>
    </w:lvl>
    <w:lvl w:ilvl="2" w:tplc="D4C2B662" w:tentative="1">
      <w:start w:val="1"/>
      <w:numFmt w:val="bullet"/>
      <w:lvlText w:val=""/>
      <w:lvlJc w:val="left"/>
      <w:pPr>
        <w:ind w:left="2520" w:hanging="360"/>
      </w:pPr>
      <w:rPr>
        <w:rFonts w:ascii="Wingdings" w:hAnsi="Wingdings" w:hint="default"/>
      </w:rPr>
    </w:lvl>
    <w:lvl w:ilvl="3" w:tplc="6C9E73BE" w:tentative="1">
      <w:start w:val="1"/>
      <w:numFmt w:val="bullet"/>
      <w:lvlText w:val=""/>
      <w:lvlJc w:val="left"/>
      <w:pPr>
        <w:ind w:left="3240" w:hanging="360"/>
      </w:pPr>
      <w:rPr>
        <w:rFonts w:ascii="Symbol" w:hAnsi="Symbol" w:hint="default"/>
      </w:rPr>
    </w:lvl>
    <w:lvl w:ilvl="4" w:tplc="BF20C976" w:tentative="1">
      <w:start w:val="1"/>
      <w:numFmt w:val="bullet"/>
      <w:lvlText w:val="o"/>
      <w:lvlJc w:val="left"/>
      <w:pPr>
        <w:ind w:left="3960" w:hanging="360"/>
      </w:pPr>
      <w:rPr>
        <w:rFonts w:ascii="Courier New" w:hAnsi="Courier New" w:cs="Courier New" w:hint="default"/>
      </w:rPr>
    </w:lvl>
    <w:lvl w:ilvl="5" w:tplc="38568D72" w:tentative="1">
      <w:start w:val="1"/>
      <w:numFmt w:val="bullet"/>
      <w:lvlText w:val=""/>
      <w:lvlJc w:val="left"/>
      <w:pPr>
        <w:ind w:left="4680" w:hanging="360"/>
      </w:pPr>
      <w:rPr>
        <w:rFonts w:ascii="Wingdings" w:hAnsi="Wingdings" w:hint="default"/>
      </w:rPr>
    </w:lvl>
    <w:lvl w:ilvl="6" w:tplc="B61E39F0" w:tentative="1">
      <w:start w:val="1"/>
      <w:numFmt w:val="bullet"/>
      <w:lvlText w:val=""/>
      <w:lvlJc w:val="left"/>
      <w:pPr>
        <w:ind w:left="5400" w:hanging="360"/>
      </w:pPr>
      <w:rPr>
        <w:rFonts w:ascii="Symbol" w:hAnsi="Symbol" w:hint="default"/>
      </w:rPr>
    </w:lvl>
    <w:lvl w:ilvl="7" w:tplc="21CE35F8" w:tentative="1">
      <w:start w:val="1"/>
      <w:numFmt w:val="bullet"/>
      <w:lvlText w:val="o"/>
      <w:lvlJc w:val="left"/>
      <w:pPr>
        <w:ind w:left="6120" w:hanging="360"/>
      </w:pPr>
      <w:rPr>
        <w:rFonts w:ascii="Courier New" w:hAnsi="Courier New" w:cs="Courier New" w:hint="default"/>
      </w:rPr>
    </w:lvl>
    <w:lvl w:ilvl="8" w:tplc="F4749842" w:tentative="1">
      <w:start w:val="1"/>
      <w:numFmt w:val="bullet"/>
      <w:lvlText w:val=""/>
      <w:lvlJc w:val="left"/>
      <w:pPr>
        <w:ind w:left="6840" w:hanging="360"/>
      </w:pPr>
      <w:rPr>
        <w:rFonts w:ascii="Wingdings" w:hAnsi="Wingdings" w:hint="default"/>
      </w:rPr>
    </w:lvl>
  </w:abstractNum>
  <w:abstractNum w:abstractNumId="17" w15:restartNumberingAfterBreak="0">
    <w:nsid w:val="6D2E4F1E"/>
    <w:multiLevelType w:val="hybridMultilevel"/>
    <w:tmpl w:val="FA205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565435"/>
    <w:multiLevelType w:val="hybridMultilevel"/>
    <w:tmpl w:val="8C5E6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66F4570"/>
    <w:multiLevelType w:val="hybridMultilevel"/>
    <w:tmpl w:val="3050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74811">
    <w:abstractNumId w:val="14"/>
  </w:num>
  <w:num w:numId="2" w16cid:durableId="2119828427">
    <w:abstractNumId w:val="9"/>
  </w:num>
  <w:num w:numId="3" w16cid:durableId="1690644831">
    <w:abstractNumId w:val="4"/>
  </w:num>
  <w:num w:numId="4" w16cid:durableId="852036454">
    <w:abstractNumId w:val="0"/>
  </w:num>
  <w:num w:numId="5" w16cid:durableId="228345288">
    <w:abstractNumId w:val="11"/>
  </w:num>
  <w:num w:numId="6" w16cid:durableId="1108040535">
    <w:abstractNumId w:val="12"/>
  </w:num>
  <w:num w:numId="7" w16cid:durableId="750546779">
    <w:abstractNumId w:val="10"/>
  </w:num>
  <w:num w:numId="8" w16cid:durableId="2051564514">
    <w:abstractNumId w:val="2"/>
  </w:num>
  <w:num w:numId="9" w16cid:durableId="1375347941">
    <w:abstractNumId w:val="1"/>
  </w:num>
  <w:num w:numId="10" w16cid:durableId="917907405">
    <w:abstractNumId w:val="7"/>
  </w:num>
  <w:num w:numId="11" w16cid:durableId="392392447">
    <w:abstractNumId w:val="19"/>
  </w:num>
  <w:num w:numId="12" w16cid:durableId="690570192">
    <w:abstractNumId w:val="8"/>
  </w:num>
  <w:num w:numId="13" w16cid:durableId="1812625424">
    <w:abstractNumId w:val="6"/>
  </w:num>
  <w:num w:numId="14" w16cid:durableId="1200585435">
    <w:abstractNumId w:val="17"/>
  </w:num>
  <w:num w:numId="15" w16cid:durableId="1041633310">
    <w:abstractNumId w:val="18"/>
  </w:num>
  <w:num w:numId="16" w16cid:durableId="1172448336">
    <w:abstractNumId w:val="5"/>
  </w:num>
  <w:num w:numId="17" w16cid:durableId="898900498">
    <w:abstractNumId w:val="3"/>
  </w:num>
  <w:num w:numId="18" w16cid:durableId="1012412979">
    <w:abstractNumId w:val="16"/>
  </w:num>
  <w:num w:numId="19" w16cid:durableId="1248802361">
    <w:abstractNumId w:val="15"/>
  </w:num>
  <w:num w:numId="20" w16cid:durableId="199853749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1D"/>
    <w:rsid w:val="00003C42"/>
    <w:rsid w:val="00004C4F"/>
    <w:rsid w:val="00007C5F"/>
    <w:rsid w:val="00012942"/>
    <w:rsid w:val="000250B9"/>
    <w:rsid w:val="00027E28"/>
    <w:rsid w:val="000330CB"/>
    <w:rsid w:val="00034683"/>
    <w:rsid w:val="000353B7"/>
    <w:rsid w:val="00043694"/>
    <w:rsid w:val="000461A7"/>
    <w:rsid w:val="00050AED"/>
    <w:rsid w:val="00050B92"/>
    <w:rsid w:val="00051CE2"/>
    <w:rsid w:val="00052E0B"/>
    <w:rsid w:val="0005653E"/>
    <w:rsid w:val="00057FFA"/>
    <w:rsid w:val="0006201A"/>
    <w:rsid w:val="0006272F"/>
    <w:rsid w:val="000655A2"/>
    <w:rsid w:val="000709C7"/>
    <w:rsid w:val="0007563D"/>
    <w:rsid w:val="00081EA4"/>
    <w:rsid w:val="00087263"/>
    <w:rsid w:val="0009367B"/>
    <w:rsid w:val="000A28F4"/>
    <w:rsid w:val="000B2272"/>
    <w:rsid w:val="000C5F3A"/>
    <w:rsid w:val="000C738B"/>
    <w:rsid w:val="000C7647"/>
    <w:rsid w:val="000D077B"/>
    <w:rsid w:val="000D385E"/>
    <w:rsid w:val="000D38C7"/>
    <w:rsid w:val="000D5180"/>
    <w:rsid w:val="000D68EF"/>
    <w:rsid w:val="000E16AE"/>
    <w:rsid w:val="000E1A37"/>
    <w:rsid w:val="000E24F0"/>
    <w:rsid w:val="000E2667"/>
    <w:rsid w:val="000F3A8D"/>
    <w:rsid w:val="000F57FB"/>
    <w:rsid w:val="001008A7"/>
    <w:rsid w:val="001022C4"/>
    <w:rsid w:val="00106498"/>
    <w:rsid w:val="00107531"/>
    <w:rsid w:val="00107BBA"/>
    <w:rsid w:val="00107C98"/>
    <w:rsid w:val="0011509E"/>
    <w:rsid w:val="00115ADD"/>
    <w:rsid w:val="00115C8A"/>
    <w:rsid w:val="00116CFB"/>
    <w:rsid w:val="00116D71"/>
    <w:rsid w:val="00121BBD"/>
    <w:rsid w:val="0012254E"/>
    <w:rsid w:val="00125125"/>
    <w:rsid w:val="00125C91"/>
    <w:rsid w:val="00130BC1"/>
    <w:rsid w:val="00130FA5"/>
    <w:rsid w:val="00132BD1"/>
    <w:rsid w:val="00137583"/>
    <w:rsid w:val="00145778"/>
    <w:rsid w:val="00151900"/>
    <w:rsid w:val="001525CB"/>
    <w:rsid w:val="00152DC8"/>
    <w:rsid w:val="001535E0"/>
    <w:rsid w:val="001577FE"/>
    <w:rsid w:val="00173C0E"/>
    <w:rsid w:val="00175B63"/>
    <w:rsid w:val="00184A41"/>
    <w:rsid w:val="0019167D"/>
    <w:rsid w:val="001A2F46"/>
    <w:rsid w:val="001A56F0"/>
    <w:rsid w:val="001C1294"/>
    <w:rsid w:val="001C49BC"/>
    <w:rsid w:val="001D3DCC"/>
    <w:rsid w:val="001D4E8D"/>
    <w:rsid w:val="001D7087"/>
    <w:rsid w:val="001E0000"/>
    <w:rsid w:val="001E0263"/>
    <w:rsid w:val="001E28E3"/>
    <w:rsid w:val="001F1584"/>
    <w:rsid w:val="001F7709"/>
    <w:rsid w:val="001F7BBC"/>
    <w:rsid w:val="002053B1"/>
    <w:rsid w:val="00207AF2"/>
    <w:rsid w:val="00211741"/>
    <w:rsid w:val="002139FE"/>
    <w:rsid w:val="00216D13"/>
    <w:rsid w:val="00223941"/>
    <w:rsid w:val="0022511E"/>
    <w:rsid w:val="00227345"/>
    <w:rsid w:val="002277BE"/>
    <w:rsid w:val="00243850"/>
    <w:rsid w:val="00243C78"/>
    <w:rsid w:val="00250D78"/>
    <w:rsid w:val="00260E1B"/>
    <w:rsid w:val="00261B45"/>
    <w:rsid w:val="002622E0"/>
    <w:rsid w:val="00266E24"/>
    <w:rsid w:val="002706F2"/>
    <w:rsid w:val="002741EC"/>
    <w:rsid w:val="0027437D"/>
    <w:rsid w:val="0028101A"/>
    <w:rsid w:val="00284F5E"/>
    <w:rsid w:val="0029243F"/>
    <w:rsid w:val="00292965"/>
    <w:rsid w:val="0029380E"/>
    <w:rsid w:val="002A40FC"/>
    <w:rsid w:val="002A6D91"/>
    <w:rsid w:val="002B25AE"/>
    <w:rsid w:val="002B5A33"/>
    <w:rsid w:val="002B6B39"/>
    <w:rsid w:val="002C07C0"/>
    <w:rsid w:val="002C1D51"/>
    <w:rsid w:val="002C21A4"/>
    <w:rsid w:val="002C27EE"/>
    <w:rsid w:val="002D1DDC"/>
    <w:rsid w:val="002D23F8"/>
    <w:rsid w:val="002D27CD"/>
    <w:rsid w:val="002D49EE"/>
    <w:rsid w:val="002E19D8"/>
    <w:rsid w:val="002E55CA"/>
    <w:rsid w:val="002F618B"/>
    <w:rsid w:val="002F681D"/>
    <w:rsid w:val="00313F7D"/>
    <w:rsid w:val="00317065"/>
    <w:rsid w:val="00320DA5"/>
    <w:rsid w:val="003229E0"/>
    <w:rsid w:val="00330567"/>
    <w:rsid w:val="003331E6"/>
    <w:rsid w:val="003333B8"/>
    <w:rsid w:val="00336630"/>
    <w:rsid w:val="00336FFB"/>
    <w:rsid w:val="00343E84"/>
    <w:rsid w:val="003453ED"/>
    <w:rsid w:val="00346832"/>
    <w:rsid w:val="00351002"/>
    <w:rsid w:val="00351BBC"/>
    <w:rsid w:val="00352000"/>
    <w:rsid w:val="00355405"/>
    <w:rsid w:val="00357BB1"/>
    <w:rsid w:val="00360483"/>
    <w:rsid w:val="00360FC6"/>
    <w:rsid w:val="00361EAC"/>
    <w:rsid w:val="003635EA"/>
    <w:rsid w:val="0036360D"/>
    <w:rsid w:val="003743E7"/>
    <w:rsid w:val="00380720"/>
    <w:rsid w:val="003834EA"/>
    <w:rsid w:val="00384612"/>
    <w:rsid w:val="00390633"/>
    <w:rsid w:val="003908DB"/>
    <w:rsid w:val="0039277C"/>
    <w:rsid w:val="00395D95"/>
    <w:rsid w:val="003A085D"/>
    <w:rsid w:val="003A621A"/>
    <w:rsid w:val="003B0FBA"/>
    <w:rsid w:val="003B5F28"/>
    <w:rsid w:val="003B5F53"/>
    <w:rsid w:val="003B6E56"/>
    <w:rsid w:val="003C1F2C"/>
    <w:rsid w:val="003C5D65"/>
    <w:rsid w:val="003D09C6"/>
    <w:rsid w:val="003D2438"/>
    <w:rsid w:val="003D3C23"/>
    <w:rsid w:val="003D5600"/>
    <w:rsid w:val="003E1EBA"/>
    <w:rsid w:val="003E3C1D"/>
    <w:rsid w:val="003E7124"/>
    <w:rsid w:val="003F0228"/>
    <w:rsid w:val="003F6E12"/>
    <w:rsid w:val="00400969"/>
    <w:rsid w:val="00400F65"/>
    <w:rsid w:val="004024CC"/>
    <w:rsid w:val="00402601"/>
    <w:rsid w:val="0040358E"/>
    <w:rsid w:val="00403F98"/>
    <w:rsid w:val="004057C7"/>
    <w:rsid w:val="00412283"/>
    <w:rsid w:val="00413AEA"/>
    <w:rsid w:val="00414910"/>
    <w:rsid w:val="00415D7A"/>
    <w:rsid w:val="00423C46"/>
    <w:rsid w:val="0042458E"/>
    <w:rsid w:val="00431F26"/>
    <w:rsid w:val="00440B6F"/>
    <w:rsid w:val="0044608C"/>
    <w:rsid w:val="004475A7"/>
    <w:rsid w:val="00450F94"/>
    <w:rsid w:val="00451DD2"/>
    <w:rsid w:val="00453BF3"/>
    <w:rsid w:val="0045406D"/>
    <w:rsid w:val="004540D0"/>
    <w:rsid w:val="00456E38"/>
    <w:rsid w:val="0046389C"/>
    <w:rsid w:val="004642C0"/>
    <w:rsid w:val="00466437"/>
    <w:rsid w:val="004678DC"/>
    <w:rsid w:val="00474762"/>
    <w:rsid w:val="00476F11"/>
    <w:rsid w:val="00486888"/>
    <w:rsid w:val="00490156"/>
    <w:rsid w:val="004907D7"/>
    <w:rsid w:val="004942A3"/>
    <w:rsid w:val="004A05A0"/>
    <w:rsid w:val="004A5E7A"/>
    <w:rsid w:val="004A7FCE"/>
    <w:rsid w:val="004B1432"/>
    <w:rsid w:val="004B24A6"/>
    <w:rsid w:val="004B281C"/>
    <w:rsid w:val="004C2A9F"/>
    <w:rsid w:val="004C41C2"/>
    <w:rsid w:val="004C5EB2"/>
    <w:rsid w:val="004C7508"/>
    <w:rsid w:val="004D1E3C"/>
    <w:rsid w:val="004D4890"/>
    <w:rsid w:val="004D4EDB"/>
    <w:rsid w:val="004D526C"/>
    <w:rsid w:val="004E2685"/>
    <w:rsid w:val="004E48D9"/>
    <w:rsid w:val="004E5190"/>
    <w:rsid w:val="004E6690"/>
    <w:rsid w:val="004E6E8A"/>
    <w:rsid w:val="004F1735"/>
    <w:rsid w:val="004F28D9"/>
    <w:rsid w:val="00506884"/>
    <w:rsid w:val="00521D6B"/>
    <w:rsid w:val="00522A49"/>
    <w:rsid w:val="00523215"/>
    <w:rsid w:val="00524A63"/>
    <w:rsid w:val="00524A8F"/>
    <w:rsid w:val="005258E4"/>
    <w:rsid w:val="00525D32"/>
    <w:rsid w:val="00527F6D"/>
    <w:rsid w:val="00531B4C"/>
    <w:rsid w:val="00532FA5"/>
    <w:rsid w:val="00533722"/>
    <w:rsid w:val="0053647D"/>
    <w:rsid w:val="005412F6"/>
    <w:rsid w:val="00555D15"/>
    <w:rsid w:val="00556DC5"/>
    <w:rsid w:val="0055717D"/>
    <w:rsid w:val="00557572"/>
    <w:rsid w:val="00557C29"/>
    <w:rsid w:val="00560F54"/>
    <w:rsid w:val="005628A6"/>
    <w:rsid w:val="00567255"/>
    <w:rsid w:val="00567F00"/>
    <w:rsid w:val="00570A5E"/>
    <w:rsid w:val="005758F8"/>
    <w:rsid w:val="005769FB"/>
    <w:rsid w:val="00577AD9"/>
    <w:rsid w:val="00582313"/>
    <w:rsid w:val="00583483"/>
    <w:rsid w:val="00585122"/>
    <w:rsid w:val="00586C00"/>
    <w:rsid w:val="00595866"/>
    <w:rsid w:val="005A2307"/>
    <w:rsid w:val="005A3BB0"/>
    <w:rsid w:val="005A58AE"/>
    <w:rsid w:val="005A5A31"/>
    <w:rsid w:val="005B0609"/>
    <w:rsid w:val="005C156D"/>
    <w:rsid w:val="005C1FB1"/>
    <w:rsid w:val="005C3452"/>
    <w:rsid w:val="005C3C58"/>
    <w:rsid w:val="005C6178"/>
    <w:rsid w:val="005D127D"/>
    <w:rsid w:val="005D2C43"/>
    <w:rsid w:val="005F3874"/>
    <w:rsid w:val="00602B58"/>
    <w:rsid w:val="006120E6"/>
    <w:rsid w:val="00621172"/>
    <w:rsid w:val="00625681"/>
    <w:rsid w:val="00632626"/>
    <w:rsid w:val="006363B9"/>
    <w:rsid w:val="00641D3F"/>
    <w:rsid w:val="0064221E"/>
    <w:rsid w:val="006444C1"/>
    <w:rsid w:val="00647AA9"/>
    <w:rsid w:val="00647FCF"/>
    <w:rsid w:val="00650701"/>
    <w:rsid w:val="0065649F"/>
    <w:rsid w:val="00657975"/>
    <w:rsid w:val="006612B4"/>
    <w:rsid w:val="006641B5"/>
    <w:rsid w:val="00664D98"/>
    <w:rsid w:val="006668CC"/>
    <w:rsid w:val="00666C4A"/>
    <w:rsid w:val="00667568"/>
    <w:rsid w:val="00671AD2"/>
    <w:rsid w:val="00682A43"/>
    <w:rsid w:val="006842FB"/>
    <w:rsid w:val="0068472D"/>
    <w:rsid w:val="006930CC"/>
    <w:rsid w:val="0069373B"/>
    <w:rsid w:val="006942D1"/>
    <w:rsid w:val="006A0375"/>
    <w:rsid w:val="006A1683"/>
    <w:rsid w:val="006B14C7"/>
    <w:rsid w:val="006B3C58"/>
    <w:rsid w:val="006C7331"/>
    <w:rsid w:val="006D53FD"/>
    <w:rsid w:val="006E1557"/>
    <w:rsid w:val="006E2DE5"/>
    <w:rsid w:val="006E68C5"/>
    <w:rsid w:val="006F13EF"/>
    <w:rsid w:val="006F57AB"/>
    <w:rsid w:val="006F7883"/>
    <w:rsid w:val="00712FC4"/>
    <w:rsid w:val="00714BFE"/>
    <w:rsid w:val="00714E46"/>
    <w:rsid w:val="007166B2"/>
    <w:rsid w:val="00720F44"/>
    <w:rsid w:val="00721DFC"/>
    <w:rsid w:val="007231B5"/>
    <w:rsid w:val="00724658"/>
    <w:rsid w:val="00726B3D"/>
    <w:rsid w:val="007277F4"/>
    <w:rsid w:val="00730960"/>
    <w:rsid w:val="0073155B"/>
    <w:rsid w:val="0073346B"/>
    <w:rsid w:val="007408D8"/>
    <w:rsid w:val="00741D86"/>
    <w:rsid w:val="00745BED"/>
    <w:rsid w:val="00746504"/>
    <w:rsid w:val="0074781F"/>
    <w:rsid w:val="00747C7E"/>
    <w:rsid w:val="00750A07"/>
    <w:rsid w:val="00753D06"/>
    <w:rsid w:val="007551E4"/>
    <w:rsid w:val="0075531C"/>
    <w:rsid w:val="00755960"/>
    <w:rsid w:val="00757AFF"/>
    <w:rsid w:val="00760D56"/>
    <w:rsid w:val="00761AC6"/>
    <w:rsid w:val="007625AE"/>
    <w:rsid w:val="0076322B"/>
    <w:rsid w:val="00770242"/>
    <w:rsid w:val="00770451"/>
    <w:rsid w:val="00772D07"/>
    <w:rsid w:val="00775429"/>
    <w:rsid w:val="007807D0"/>
    <w:rsid w:val="00784989"/>
    <w:rsid w:val="007908D6"/>
    <w:rsid w:val="00791AE5"/>
    <w:rsid w:val="00794052"/>
    <w:rsid w:val="0079466D"/>
    <w:rsid w:val="007954E3"/>
    <w:rsid w:val="007A0689"/>
    <w:rsid w:val="007A34C6"/>
    <w:rsid w:val="007B0CDC"/>
    <w:rsid w:val="007B10FB"/>
    <w:rsid w:val="007B6A2B"/>
    <w:rsid w:val="007C0357"/>
    <w:rsid w:val="007C13FC"/>
    <w:rsid w:val="007C5731"/>
    <w:rsid w:val="007D46B0"/>
    <w:rsid w:val="007D71F1"/>
    <w:rsid w:val="007E2EC2"/>
    <w:rsid w:val="007F0802"/>
    <w:rsid w:val="007F1C80"/>
    <w:rsid w:val="007F41B0"/>
    <w:rsid w:val="008000C9"/>
    <w:rsid w:val="00802C44"/>
    <w:rsid w:val="00803922"/>
    <w:rsid w:val="00807283"/>
    <w:rsid w:val="00812949"/>
    <w:rsid w:val="00815542"/>
    <w:rsid w:val="00815F89"/>
    <w:rsid w:val="00816765"/>
    <w:rsid w:val="00817613"/>
    <w:rsid w:val="008211A3"/>
    <w:rsid w:val="00823F74"/>
    <w:rsid w:val="00824864"/>
    <w:rsid w:val="00832924"/>
    <w:rsid w:val="0084397F"/>
    <w:rsid w:val="008474AB"/>
    <w:rsid w:val="0085149F"/>
    <w:rsid w:val="00851CA2"/>
    <w:rsid w:val="00851FBA"/>
    <w:rsid w:val="00852754"/>
    <w:rsid w:val="00855159"/>
    <w:rsid w:val="00855E76"/>
    <w:rsid w:val="00857938"/>
    <w:rsid w:val="0086085E"/>
    <w:rsid w:val="0086226D"/>
    <w:rsid w:val="008646AF"/>
    <w:rsid w:val="00870A45"/>
    <w:rsid w:val="0087330D"/>
    <w:rsid w:val="0087599F"/>
    <w:rsid w:val="00893F0F"/>
    <w:rsid w:val="008B078F"/>
    <w:rsid w:val="008B7EB4"/>
    <w:rsid w:val="008C1F54"/>
    <w:rsid w:val="008C2823"/>
    <w:rsid w:val="008C2E28"/>
    <w:rsid w:val="008C651B"/>
    <w:rsid w:val="008C7551"/>
    <w:rsid w:val="008D6EA0"/>
    <w:rsid w:val="008E179C"/>
    <w:rsid w:val="008E61AE"/>
    <w:rsid w:val="008F18BF"/>
    <w:rsid w:val="008F2129"/>
    <w:rsid w:val="008F3808"/>
    <w:rsid w:val="008F451B"/>
    <w:rsid w:val="008F46E3"/>
    <w:rsid w:val="008F5125"/>
    <w:rsid w:val="008F6848"/>
    <w:rsid w:val="0090020F"/>
    <w:rsid w:val="009014C4"/>
    <w:rsid w:val="009033BB"/>
    <w:rsid w:val="00903C00"/>
    <w:rsid w:val="009139EA"/>
    <w:rsid w:val="00917F0B"/>
    <w:rsid w:val="00923E6E"/>
    <w:rsid w:val="009249EB"/>
    <w:rsid w:val="0092505C"/>
    <w:rsid w:val="0093040D"/>
    <w:rsid w:val="00930BE5"/>
    <w:rsid w:val="00930E10"/>
    <w:rsid w:val="0093136C"/>
    <w:rsid w:val="009404F7"/>
    <w:rsid w:val="00957527"/>
    <w:rsid w:val="0096517A"/>
    <w:rsid w:val="00967019"/>
    <w:rsid w:val="009744D7"/>
    <w:rsid w:val="0097575E"/>
    <w:rsid w:val="0098049A"/>
    <w:rsid w:val="00982A63"/>
    <w:rsid w:val="00990608"/>
    <w:rsid w:val="00991444"/>
    <w:rsid w:val="00991960"/>
    <w:rsid w:val="009942E1"/>
    <w:rsid w:val="00997FED"/>
    <w:rsid w:val="009A08D6"/>
    <w:rsid w:val="009A302A"/>
    <w:rsid w:val="009A3F1D"/>
    <w:rsid w:val="009A40A7"/>
    <w:rsid w:val="009A4F53"/>
    <w:rsid w:val="009B41E5"/>
    <w:rsid w:val="009B4D30"/>
    <w:rsid w:val="009B5733"/>
    <w:rsid w:val="009C296D"/>
    <w:rsid w:val="009C624A"/>
    <w:rsid w:val="009D469A"/>
    <w:rsid w:val="009D7C73"/>
    <w:rsid w:val="009E0F6F"/>
    <w:rsid w:val="009E523E"/>
    <w:rsid w:val="009E5779"/>
    <w:rsid w:val="009E7928"/>
    <w:rsid w:val="009F086A"/>
    <w:rsid w:val="009F3E5C"/>
    <w:rsid w:val="00A04C85"/>
    <w:rsid w:val="00A116EE"/>
    <w:rsid w:val="00A17610"/>
    <w:rsid w:val="00A2461D"/>
    <w:rsid w:val="00A25C15"/>
    <w:rsid w:val="00A479CD"/>
    <w:rsid w:val="00A53480"/>
    <w:rsid w:val="00A60862"/>
    <w:rsid w:val="00A61FFA"/>
    <w:rsid w:val="00A65060"/>
    <w:rsid w:val="00A66FB2"/>
    <w:rsid w:val="00A67EE5"/>
    <w:rsid w:val="00A72151"/>
    <w:rsid w:val="00A73025"/>
    <w:rsid w:val="00A7365B"/>
    <w:rsid w:val="00A73E1F"/>
    <w:rsid w:val="00A7465A"/>
    <w:rsid w:val="00A7485B"/>
    <w:rsid w:val="00A76A3A"/>
    <w:rsid w:val="00A81C07"/>
    <w:rsid w:val="00A8638F"/>
    <w:rsid w:val="00A913B3"/>
    <w:rsid w:val="00A9736C"/>
    <w:rsid w:val="00AA2751"/>
    <w:rsid w:val="00AA4C73"/>
    <w:rsid w:val="00AC4333"/>
    <w:rsid w:val="00AC5740"/>
    <w:rsid w:val="00AC5C45"/>
    <w:rsid w:val="00AD0A56"/>
    <w:rsid w:val="00AD36FA"/>
    <w:rsid w:val="00AD3983"/>
    <w:rsid w:val="00AD3B9D"/>
    <w:rsid w:val="00AD43EE"/>
    <w:rsid w:val="00AD52D9"/>
    <w:rsid w:val="00AE52BD"/>
    <w:rsid w:val="00B027CF"/>
    <w:rsid w:val="00B04CC7"/>
    <w:rsid w:val="00B11C66"/>
    <w:rsid w:val="00B160DB"/>
    <w:rsid w:val="00B20459"/>
    <w:rsid w:val="00B252B6"/>
    <w:rsid w:val="00B26CD2"/>
    <w:rsid w:val="00B3026A"/>
    <w:rsid w:val="00B31FBF"/>
    <w:rsid w:val="00B32652"/>
    <w:rsid w:val="00B421BD"/>
    <w:rsid w:val="00B43803"/>
    <w:rsid w:val="00B52BA0"/>
    <w:rsid w:val="00B62DB9"/>
    <w:rsid w:val="00B648CA"/>
    <w:rsid w:val="00B74B04"/>
    <w:rsid w:val="00B77AA9"/>
    <w:rsid w:val="00B86593"/>
    <w:rsid w:val="00B87F7F"/>
    <w:rsid w:val="00B90C47"/>
    <w:rsid w:val="00B93D8F"/>
    <w:rsid w:val="00B95685"/>
    <w:rsid w:val="00B975EF"/>
    <w:rsid w:val="00B97BCC"/>
    <w:rsid w:val="00BA07F8"/>
    <w:rsid w:val="00BA13F7"/>
    <w:rsid w:val="00BA1CF9"/>
    <w:rsid w:val="00BA5F6A"/>
    <w:rsid w:val="00BB1B8C"/>
    <w:rsid w:val="00BB25DA"/>
    <w:rsid w:val="00BC2E78"/>
    <w:rsid w:val="00BD0F32"/>
    <w:rsid w:val="00BD1228"/>
    <w:rsid w:val="00BD204E"/>
    <w:rsid w:val="00BD2398"/>
    <w:rsid w:val="00BD3BB0"/>
    <w:rsid w:val="00BD4D0A"/>
    <w:rsid w:val="00BD6737"/>
    <w:rsid w:val="00BE385D"/>
    <w:rsid w:val="00BE6D82"/>
    <w:rsid w:val="00BE759C"/>
    <w:rsid w:val="00BF675D"/>
    <w:rsid w:val="00C01A82"/>
    <w:rsid w:val="00C10272"/>
    <w:rsid w:val="00C2150F"/>
    <w:rsid w:val="00C23227"/>
    <w:rsid w:val="00C25BAB"/>
    <w:rsid w:val="00C26885"/>
    <w:rsid w:val="00C32C60"/>
    <w:rsid w:val="00C3370A"/>
    <w:rsid w:val="00C413F8"/>
    <w:rsid w:val="00C47A0B"/>
    <w:rsid w:val="00C53D3A"/>
    <w:rsid w:val="00C54F1F"/>
    <w:rsid w:val="00C63284"/>
    <w:rsid w:val="00C6533C"/>
    <w:rsid w:val="00C66A36"/>
    <w:rsid w:val="00C71E46"/>
    <w:rsid w:val="00C81AC5"/>
    <w:rsid w:val="00C85D53"/>
    <w:rsid w:val="00C8784D"/>
    <w:rsid w:val="00C90D5F"/>
    <w:rsid w:val="00C95634"/>
    <w:rsid w:val="00C9729F"/>
    <w:rsid w:val="00CA0192"/>
    <w:rsid w:val="00CA0D15"/>
    <w:rsid w:val="00CA1627"/>
    <w:rsid w:val="00CA185B"/>
    <w:rsid w:val="00CA37B0"/>
    <w:rsid w:val="00CA58C7"/>
    <w:rsid w:val="00CA74B9"/>
    <w:rsid w:val="00CB237B"/>
    <w:rsid w:val="00CC1817"/>
    <w:rsid w:val="00CC1A55"/>
    <w:rsid w:val="00CC3D31"/>
    <w:rsid w:val="00CD2B54"/>
    <w:rsid w:val="00CD2B74"/>
    <w:rsid w:val="00CD44C6"/>
    <w:rsid w:val="00CD5CAD"/>
    <w:rsid w:val="00CE2080"/>
    <w:rsid w:val="00CE2A70"/>
    <w:rsid w:val="00CE31E8"/>
    <w:rsid w:val="00CE395D"/>
    <w:rsid w:val="00CE5681"/>
    <w:rsid w:val="00CF573F"/>
    <w:rsid w:val="00CF5F49"/>
    <w:rsid w:val="00CF7AE5"/>
    <w:rsid w:val="00D009A6"/>
    <w:rsid w:val="00D0218D"/>
    <w:rsid w:val="00D02A79"/>
    <w:rsid w:val="00D03654"/>
    <w:rsid w:val="00D10B64"/>
    <w:rsid w:val="00D12B53"/>
    <w:rsid w:val="00D15852"/>
    <w:rsid w:val="00D23DB7"/>
    <w:rsid w:val="00D2545B"/>
    <w:rsid w:val="00D30746"/>
    <w:rsid w:val="00D3655A"/>
    <w:rsid w:val="00D41B6D"/>
    <w:rsid w:val="00D5382A"/>
    <w:rsid w:val="00D54CA8"/>
    <w:rsid w:val="00D56BF6"/>
    <w:rsid w:val="00D573D2"/>
    <w:rsid w:val="00D57B16"/>
    <w:rsid w:val="00D60125"/>
    <w:rsid w:val="00D60D95"/>
    <w:rsid w:val="00D61E8F"/>
    <w:rsid w:val="00D63028"/>
    <w:rsid w:val="00D671D4"/>
    <w:rsid w:val="00D720CC"/>
    <w:rsid w:val="00D73FC0"/>
    <w:rsid w:val="00D75185"/>
    <w:rsid w:val="00D834B7"/>
    <w:rsid w:val="00D83DC0"/>
    <w:rsid w:val="00D874B5"/>
    <w:rsid w:val="00D94195"/>
    <w:rsid w:val="00D9702A"/>
    <w:rsid w:val="00D976E1"/>
    <w:rsid w:val="00DA40B6"/>
    <w:rsid w:val="00DB11AF"/>
    <w:rsid w:val="00DB29D2"/>
    <w:rsid w:val="00DB4BB6"/>
    <w:rsid w:val="00DB614C"/>
    <w:rsid w:val="00DC4A0D"/>
    <w:rsid w:val="00DD3B0F"/>
    <w:rsid w:val="00DE0538"/>
    <w:rsid w:val="00DE2BCE"/>
    <w:rsid w:val="00DF366D"/>
    <w:rsid w:val="00DF5AAE"/>
    <w:rsid w:val="00E06792"/>
    <w:rsid w:val="00E106E2"/>
    <w:rsid w:val="00E1493F"/>
    <w:rsid w:val="00E14A62"/>
    <w:rsid w:val="00E14E0A"/>
    <w:rsid w:val="00E174A9"/>
    <w:rsid w:val="00E21A37"/>
    <w:rsid w:val="00E21FDC"/>
    <w:rsid w:val="00E3353A"/>
    <w:rsid w:val="00E33758"/>
    <w:rsid w:val="00E36178"/>
    <w:rsid w:val="00E37029"/>
    <w:rsid w:val="00E456C5"/>
    <w:rsid w:val="00E459B2"/>
    <w:rsid w:val="00E46D5A"/>
    <w:rsid w:val="00E46EA4"/>
    <w:rsid w:val="00E51213"/>
    <w:rsid w:val="00E53D82"/>
    <w:rsid w:val="00E54B2C"/>
    <w:rsid w:val="00E604C1"/>
    <w:rsid w:val="00E624F6"/>
    <w:rsid w:val="00E65BDE"/>
    <w:rsid w:val="00E70944"/>
    <w:rsid w:val="00E728F2"/>
    <w:rsid w:val="00E74520"/>
    <w:rsid w:val="00E750A7"/>
    <w:rsid w:val="00E75D61"/>
    <w:rsid w:val="00E810F5"/>
    <w:rsid w:val="00E829A9"/>
    <w:rsid w:val="00E8470F"/>
    <w:rsid w:val="00E847EE"/>
    <w:rsid w:val="00E90CE0"/>
    <w:rsid w:val="00E944CF"/>
    <w:rsid w:val="00E9691B"/>
    <w:rsid w:val="00E97E19"/>
    <w:rsid w:val="00EA348B"/>
    <w:rsid w:val="00EA36D0"/>
    <w:rsid w:val="00EA52B0"/>
    <w:rsid w:val="00EB3918"/>
    <w:rsid w:val="00EB6EF9"/>
    <w:rsid w:val="00EC0AF1"/>
    <w:rsid w:val="00EC2C7A"/>
    <w:rsid w:val="00EC4D5D"/>
    <w:rsid w:val="00EC6CD2"/>
    <w:rsid w:val="00ED08F4"/>
    <w:rsid w:val="00ED5994"/>
    <w:rsid w:val="00ED67C6"/>
    <w:rsid w:val="00ED70F6"/>
    <w:rsid w:val="00EE1F68"/>
    <w:rsid w:val="00EE2740"/>
    <w:rsid w:val="00EE378A"/>
    <w:rsid w:val="00EF34A0"/>
    <w:rsid w:val="00F00053"/>
    <w:rsid w:val="00F00FD0"/>
    <w:rsid w:val="00F04701"/>
    <w:rsid w:val="00F048C5"/>
    <w:rsid w:val="00F054D1"/>
    <w:rsid w:val="00F171D5"/>
    <w:rsid w:val="00F236A7"/>
    <w:rsid w:val="00F25F7F"/>
    <w:rsid w:val="00F26A9B"/>
    <w:rsid w:val="00F311CC"/>
    <w:rsid w:val="00F34038"/>
    <w:rsid w:val="00F358E5"/>
    <w:rsid w:val="00F36AF3"/>
    <w:rsid w:val="00F43650"/>
    <w:rsid w:val="00F43B2A"/>
    <w:rsid w:val="00F55CD4"/>
    <w:rsid w:val="00F63E51"/>
    <w:rsid w:val="00F66D1E"/>
    <w:rsid w:val="00F6733B"/>
    <w:rsid w:val="00F705CF"/>
    <w:rsid w:val="00F75F58"/>
    <w:rsid w:val="00F81094"/>
    <w:rsid w:val="00F81205"/>
    <w:rsid w:val="00F83780"/>
    <w:rsid w:val="00F85257"/>
    <w:rsid w:val="00F854E6"/>
    <w:rsid w:val="00F865A8"/>
    <w:rsid w:val="00F91204"/>
    <w:rsid w:val="00F96588"/>
    <w:rsid w:val="00FA6695"/>
    <w:rsid w:val="00FB2FC5"/>
    <w:rsid w:val="00FB371E"/>
    <w:rsid w:val="00FB42E8"/>
    <w:rsid w:val="00FB46A5"/>
    <w:rsid w:val="00FB4C92"/>
    <w:rsid w:val="00FB5A8F"/>
    <w:rsid w:val="00FC268E"/>
    <w:rsid w:val="00FC4285"/>
    <w:rsid w:val="00FC5FB8"/>
    <w:rsid w:val="00FD2AB2"/>
    <w:rsid w:val="00FD67FF"/>
    <w:rsid w:val="00FE5F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EB223"/>
  <w15:chartTrackingRefBased/>
  <w15:docId w15:val="{5ECAFC82-7535-48D7-A9D7-93BA4C0C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AB2"/>
    <w:rPr>
      <w:rFonts w:ascii="Montserrat" w:hAnsi="Montserrat"/>
    </w:rPr>
  </w:style>
  <w:style w:type="paragraph" w:styleId="Heading1">
    <w:name w:val="heading 1"/>
    <w:basedOn w:val="Normal"/>
    <w:next w:val="Normal"/>
    <w:link w:val="Heading1Char"/>
    <w:uiPriority w:val="9"/>
    <w:qFormat/>
    <w:rsid w:val="001A56F0"/>
    <w:pPr>
      <w:keepNext/>
      <w:keepLines/>
      <w:spacing w:before="245"/>
      <w:outlineLvl w:val="0"/>
    </w:pPr>
    <w:rPr>
      <w:rFonts w:eastAsiaTheme="majorEastAsia" w:cstheme="majorBidi"/>
      <w:b/>
      <w:color w:val="283C75"/>
      <w:sz w:val="36"/>
      <w:szCs w:val="32"/>
    </w:rPr>
  </w:style>
  <w:style w:type="paragraph" w:styleId="Heading2">
    <w:name w:val="heading 2"/>
    <w:basedOn w:val="Normal"/>
    <w:next w:val="Normal"/>
    <w:link w:val="Heading2Char"/>
    <w:uiPriority w:val="9"/>
    <w:unhideWhenUsed/>
    <w:qFormat/>
    <w:rsid w:val="008F18BF"/>
    <w:pPr>
      <w:keepNext/>
      <w:keepLines/>
      <w:spacing w:before="120" w:after="120"/>
      <w:outlineLvl w:val="1"/>
    </w:pPr>
    <w:rPr>
      <w:rFonts w:eastAsiaTheme="majorEastAsia" w:cstheme="majorBidi"/>
      <w:b/>
      <w:color w:val="8A1B61"/>
      <w:sz w:val="28"/>
      <w:szCs w:val="26"/>
    </w:rPr>
  </w:style>
  <w:style w:type="paragraph" w:styleId="Heading3">
    <w:name w:val="heading 3"/>
    <w:basedOn w:val="Normal"/>
    <w:next w:val="Normal"/>
    <w:link w:val="Heading3Char"/>
    <w:uiPriority w:val="9"/>
    <w:unhideWhenUsed/>
    <w:qFormat/>
    <w:rsid w:val="00506884"/>
    <w:pPr>
      <w:keepNext/>
      <w:keepLines/>
      <w:spacing w:before="120" w:after="120"/>
      <w:outlineLvl w:val="2"/>
    </w:pPr>
    <w:rPr>
      <w:b/>
      <w:color w:val="283C75"/>
      <w:sz w:val="24"/>
    </w:rPr>
  </w:style>
  <w:style w:type="paragraph" w:styleId="Heading4">
    <w:name w:val="heading 4"/>
    <w:basedOn w:val="Normal"/>
    <w:next w:val="Normal"/>
    <w:link w:val="Heading4Char"/>
    <w:uiPriority w:val="9"/>
    <w:unhideWhenUsed/>
    <w:qFormat/>
    <w:rsid w:val="004E5190"/>
    <w:pPr>
      <w:keepNext/>
      <w:outlineLvl w:val="3"/>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F681D"/>
    <w:pPr>
      <w:tabs>
        <w:tab w:val="center" w:pos="4680"/>
        <w:tab w:val="right" w:pos="9360"/>
      </w:tabs>
      <w:spacing w:after="0" w:line="240" w:lineRule="auto"/>
    </w:pPr>
  </w:style>
  <w:style w:type="character" w:customStyle="1" w:styleId="HeaderChar">
    <w:name w:val="Header Char"/>
    <w:basedOn w:val="DefaultParagraphFont"/>
    <w:link w:val="Header"/>
    <w:rsid w:val="002F681D"/>
  </w:style>
  <w:style w:type="paragraph" w:styleId="Footer">
    <w:name w:val="footer"/>
    <w:basedOn w:val="Normal"/>
    <w:link w:val="FooterChar"/>
    <w:uiPriority w:val="99"/>
    <w:unhideWhenUsed/>
    <w:rsid w:val="000F3A8D"/>
    <w:pPr>
      <w:tabs>
        <w:tab w:val="center" w:pos="4680"/>
        <w:tab w:val="right" w:pos="9360"/>
      </w:tabs>
      <w:spacing w:after="0" w:line="240" w:lineRule="auto"/>
    </w:pPr>
    <w:rPr>
      <w:color w:val="343A4A"/>
    </w:rPr>
  </w:style>
  <w:style w:type="character" w:customStyle="1" w:styleId="FooterChar">
    <w:name w:val="Footer Char"/>
    <w:basedOn w:val="DefaultParagraphFont"/>
    <w:link w:val="Footer"/>
    <w:uiPriority w:val="99"/>
    <w:rsid w:val="000F3A8D"/>
    <w:rPr>
      <w:rFonts w:ascii="Montserrat" w:hAnsi="Montserrat"/>
      <w:color w:val="343A4A"/>
    </w:rPr>
  </w:style>
  <w:style w:type="paragraph" w:styleId="ListParagraph">
    <w:name w:val="List Paragraph"/>
    <w:basedOn w:val="Normal"/>
    <w:link w:val="ListParagraphChar"/>
    <w:uiPriority w:val="34"/>
    <w:qFormat/>
    <w:rsid w:val="00855159"/>
    <w:pPr>
      <w:numPr>
        <w:numId w:val="2"/>
      </w:numPr>
    </w:pPr>
  </w:style>
  <w:style w:type="paragraph" w:styleId="Revision">
    <w:name w:val="Revision"/>
    <w:hidden/>
    <w:uiPriority w:val="99"/>
    <w:semiHidden/>
    <w:rsid w:val="00243850"/>
    <w:pPr>
      <w:spacing w:after="0" w:line="240" w:lineRule="auto"/>
    </w:pPr>
    <w:rPr>
      <w:rFonts w:ascii="Times New Roman" w:hAnsi="Times New Roman"/>
    </w:rPr>
  </w:style>
  <w:style w:type="character" w:styleId="CommentReference">
    <w:name w:val="annotation reference"/>
    <w:basedOn w:val="DefaultParagraphFont"/>
    <w:semiHidden/>
    <w:unhideWhenUsed/>
    <w:rsid w:val="00243850"/>
    <w:rPr>
      <w:sz w:val="16"/>
      <w:szCs w:val="16"/>
    </w:rPr>
  </w:style>
  <w:style w:type="paragraph" w:styleId="CommentText">
    <w:name w:val="annotation text"/>
    <w:basedOn w:val="Normal"/>
    <w:link w:val="CommentTextChar"/>
    <w:unhideWhenUsed/>
    <w:rsid w:val="00243850"/>
    <w:pPr>
      <w:spacing w:line="240" w:lineRule="auto"/>
    </w:pPr>
    <w:rPr>
      <w:sz w:val="20"/>
      <w:szCs w:val="20"/>
    </w:rPr>
  </w:style>
  <w:style w:type="character" w:customStyle="1" w:styleId="CommentTextChar">
    <w:name w:val="Comment Text Char"/>
    <w:basedOn w:val="DefaultParagraphFont"/>
    <w:link w:val="CommentText"/>
    <w:rsid w:val="0024385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3850"/>
    <w:rPr>
      <w:b/>
      <w:bCs/>
    </w:rPr>
  </w:style>
  <w:style w:type="character" w:customStyle="1" w:styleId="CommentSubjectChar">
    <w:name w:val="Comment Subject Char"/>
    <w:basedOn w:val="CommentTextChar"/>
    <w:link w:val="CommentSubject"/>
    <w:uiPriority w:val="99"/>
    <w:semiHidden/>
    <w:rsid w:val="00243850"/>
    <w:rPr>
      <w:rFonts w:ascii="Times New Roman" w:hAnsi="Times New Roman"/>
      <w:b/>
      <w:bCs/>
      <w:sz w:val="20"/>
      <w:szCs w:val="20"/>
    </w:rPr>
  </w:style>
  <w:style w:type="paragraph" w:customStyle="1" w:styleId="TOCPage">
    <w:name w:val="TOCPage"/>
    <w:basedOn w:val="Normal"/>
    <w:qFormat/>
    <w:rsid w:val="009249EB"/>
    <w:pPr>
      <w:spacing w:after="0" w:line="240" w:lineRule="exact"/>
      <w:ind w:right="374"/>
      <w:jc w:val="right"/>
    </w:pPr>
    <w:rPr>
      <w:rFonts w:eastAsia="Times New Roman" w:cs="Times New Roman"/>
      <w:sz w:val="24"/>
      <w:szCs w:val="24"/>
      <w:u w:val="single"/>
    </w:rPr>
  </w:style>
  <w:style w:type="character" w:styleId="Hyperlink">
    <w:name w:val="Hyperlink"/>
    <w:basedOn w:val="DefaultParagraphFont"/>
    <w:uiPriority w:val="99"/>
    <w:unhideWhenUsed/>
    <w:rsid w:val="001E28E3"/>
    <w:rPr>
      <w:color w:val="0563C1" w:themeColor="hyperlink"/>
      <w:u w:val="single"/>
    </w:rPr>
  </w:style>
  <w:style w:type="character" w:styleId="UnresolvedMention">
    <w:name w:val="Unresolved Mention"/>
    <w:basedOn w:val="DefaultParagraphFont"/>
    <w:uiPriority w:val="99"/>
    <w:rsid w:val="001E28E3"/>
    <w:rPr>
      <w:color w:val="605E5C"/>
      <w:shd w:val="clear" w:color="auto" w:fill="E1DFDD"/>
    </w:rPr>
  </w:style>
  <w:style w:type="character" w:styleId="FollowedHyperlink">
    <w:name w:val="FollowedHyperlink"/>
    <w:basedOn w:val="DefaultParagraphFont"/>
    <w:uiPriority w:val="99"/>
    <w:semiHidden/>
    <w:unhideWhenUsed/>
    <w:rsid w:val="00C25BAB"/>
    <w:rPr>
      <w:color w:val="954F72" w:themeColor="followedHyperlink"/>
      <w:u w:val="single"/>
    </w:rPr>
  </w:style>
  <w:style w:type="character" w:customStyle="1" w:styleId="cf01">
    <w:name w:val="cf01"/>
    <w:basedOn w:val="DefaultParagraphFont"/>
    <w:rsid w:val="00AD36FA"/>
    <w:rPr>
      <w:rFonts w:ascii="Segoe UI" w:hAnsi="Segoe UI" w:cs="Segoe UI" w:hint="default"/>
      <w:sz w:val="18"/>
      <w:szCs w:val="18"/>
    </w:rPr>
  </w:style>
  <w:style w:type="paragraph" w:customStyle="1" w:styleId="pf0">
    <w:name w:val="pf0"/>
    <w:basedOn w:val="Normal"/>
    <w:rsid w:val="002B6B39"/>
    <w:pPr>
      <w:spacing w:before="100" w:beforeAutospacing="1" w:after="100" w:afterAutospacing="1" w:line="240" w:lineRule="auto"/>
    </w:pPr>
    <w:rPr>
      <w:rFonts w:eastAsia="Times New Roman" w:cs="Times New Roman"/>
      <w:sz w:val="24"/>
      <w:szCs w:val="24"/>
    </w:rPr>
  </w:style>
  <w:style w:type="character" w:customStyle="1" w:styleId="cf11">
    <w:name w:val="cf11"/>
    <w:basedOn w:val="DefaultParagraphFont"/>
    <w:rsid w:val="002B6B39"/>
    <w:rPr>
      <w:rFonts w:ascii="Segoe UI" w:hAnsi="Segoe UI" w:cs="Segoe UI" w:hint="default"/>
      <w:b/>
      <w:bCs/>
      <w:color w:val="2F5496"/>
      <w:sz w:val="18"/>
      <w:szCs w:val="18"/>
    </w:rPr>
  </w:style>
  <w:style w:type="character" w:customStyle="1" w:styleId="Heading1Char">
    <w:name w:val="Heading 1 Char"/>
    <w:basedOn w:val="DefaultParagraphFont"/>
    <w:link w:val="Heading1"/>
    <w:uiPriority w:val="9"/>
    <w:rsid w:val="001A56F0"/>
    <w:rPr>
      <w:rFonts w:ascii="Montserrat" w:eastAsiaTheme="majorEastAsia" w:hAnsi="Montserrat" w:cstheme="majorBidi"/>
      <w:b/>
      <w:color w:val="283C75"/>
      <w:sz w:val="36"/>
      <w:szCs w:val="32"/>
    </w:rPr>
  </w:style>
  <w:style w:type="character" w:customStyle="1" w:styleId="Heading2Char">
    <w:name w:val="Heading 2 Char"/>
    <w:basedOn w:val="DefaultParagraphFont"/>
    <w:link w:val="Heading2"/>
    <w:uiPriority w:val="9"/>
    <w:rsid w:val="008F18BF"/>
    <w:rPr>
      <w:rFonts w:ascii="Montserrat" w:eastAsiaTheme="majorEastAsia" w:hAnsi="Montserrat" w:cstheme="majorBidi"/>
      <w:b/>
      <w:color w:val="8A1B61"/>
      <w:sz w:val="28"/>
      <w:szCs w:val="26"/>
    </w:rPr>
  </w:style>
  <w:style w:type="paragraph" w:styleId="TOCHeading">
    <w:name w:val="TOC Heading"/>
    <w:basedOn w:val="Heading1"/>
    <w:next w:val="Normal"/>
    <w:uiPriority w:val="39"/>
    <w:unhideWhenUsed/>
    <w:qFormat/>
    <w:rsid w:val="00BB25DA"/>
    <w:pPr>
      <w:spacing w:before="240"/>
      <w:outlineLvl w:val="9"/>
    </w:pPr>
    <w:rPr>
      <w:rFonts w:asciiTheme="majorHAnsi" w:hAnsiTheme="majorHAnsi"/>
      <w:b w:val="0"/>
      <w:sz w:val="32"/>
    </w:rPr>
  </w:style>
  <w:style w:type="paragraph" w:styleId="TOC1">
    <w:name w:val="toc 1"/>
    <w:basedOn w:val="Normal"/>
    <w:next w:val="Normal"/>
    <w:autoRedefine/>
    <w:uiPriority w:val="39"/>
    <w:unhideWhenUsed/>
    <w:rsid w:val="001A56F0"/>
    <w:pPr>
      <w:tabs>
        <w:tab w:val="right" w:leader="dot" w:pos="10790"/>
      </w:tabs>
      <w:spacing w:before="60" w:after="0"/>
    </w:pPr>
    <w:rPr>
      <w:b/>
      <w:color w:val="283C75"/>
    </w:rPr>
  </w:style>
  <w:style w:type="paragraph" w:styleId="TOC2">
    <w:name w:val="toc 2"/>
    <w:basedOn w:val="Normal"/>
    <w:next w:val="Normal"/>
    <w:autoRedefine/>
    <w:uiPriority w:val="39"/>
    <w:unhideWhenUsed/>
    <w:rsid w:val="00050AED"/>
    <w:pPr>
      <w:tabs>
        <w:tab w:val="right" w:leader="dot" w:pos="10070"/>
      </w:tabs>
      <w:spacing w:after="0" w:line="240" w:lineRule="auto"/>
      <w:ind w:left="360" w:right="360"/>
    </w:pPr>
    <w:rPr>
      <w:sz w:val="20"/>
    </w:rPr>
  </w:style>
  <w:style w:type="character" w:styleId="Emphasis">
    <w:name w:val="Emphasis"/>
    <w:uiPriority w:val="20"/>
    <w:rsid w:val="000E2667"/>
    <w:rPr>
      <w:b/>
      <w:bCs/>
    </w:rPr>
  </w:style>
  <w:style w:type="paragraph" w:styleId="NoSpacing">
    <w:name w:val="No Spacing"/>
    <w:uiPriority w:val="1"/>
    <w:qFormat/>
    <w:rsid w:val="00917F0B"/>
    <w:pPr>
      <w:spacing w:after="0" w:line="240" w:lineRule="auto"/>
    </w:pPr>
  </w:style>
  <w:style w:type="character" w:customStyle="1" w:styleId="Heading3Char">
    <w:name w:val="Heading 3 Char"/>
    <w:basedOn w:val="DefaultParagraphFont"/>
    <w:link w:val="Heading3"/>
    <w:uiPriority w:val="9"/>
    <w:rsid w:val="00506884"/>
    <w:rPr>
      <w:rFonts w:ascii="Montserrat" w:hAnsi="Montserrat"/>
      <w:b/>
      <w:color w:val="283C75"/>
      <w:sz w:val="24"/>
    </w:rPr>
  </w:style>
  <w:style w:type="numbering" w:customStyle="1" w:styleId="Normalbullets">
    <w:name w:val="Normal bullets"/>
    <w:basedOn w:val="NoList"/>
    <w:uiPriority w:val="99"/>
    <w:rsid w:val="00D60D95"/>
    <w:pPr>
      <w:numPr>
        <w:numId w:val="3"/>
      </w:numPr>
    </w:pPr>
  </w:style>
  <w:style w:type="paragraph" w:styleId="Title">
    <w:name w:val="Title"/>
    <w:basedOn w:val="Heading1"/>
    <w:next w:val="Normal"/>
    <w:link w:val="TitleChar"/>
    <w:uiPriority w:val="10"/>
    <w:qFormat/>
    <w:rsid w:val="001A56F0"/>
    <w:rPr>
      <w:sz w:val="40"/>
    </w:rPr>
  </w:style>
  <w:style w:type="character" w:customStyle="1" w:styleId="TitleChar">
    <w:name w:val="Title Char"/>
    <w:basedOn w:val="DefaultParagraphFont"/>
    <w:link w:val="Title"/>
    <w:uiPriority w:val="10"/>
    <w:rsid w:val="001A56F0"/>
    <w:rPr>
      <w:rFonts w:ascii="Montserrat" w:eastAsiaTheme="majorEastAsia" w:hAnsi="Montserrat" w:cstheme="majorBidi"/>
      <w:b/>
      <w:color w:val="283C75"/>
      <w:sz w:val="40"/>
      <w:szCs w:val="32"/>
    </w:rPr>
  </w:style>
  <w:style w:type="character" w:customStyle="1" w:styleId="Heading4Char">
    <w:name w:val="Heading 4 Char"/>
    <w:basedOn w:val="DefaultParagraphFont"/>
    <w:link w:val="Heading4"/>
    <w:uiPriority w:val="9"/>
    <w:rsid w:val="004E5190"/>
    <w:rPr>
      <w:rFonts w:ascii="Montserrat" w:hAnsi="Montserrat" w:cs="Calibri"/>
      <w:b/>
      <w:bCs/>
    </w:rPr>
  </w:style>
  <w:style w:type="character" w:customStyle="1" w:styleId="normaltextrun">
    <w:name w:val="normaltextrun"/>
    <w:basedOn w:val="DefaultParagraphFont"/>
    <w:rsid w:val="00791AE5"/>
  </w:style>
  <w:style w:type="paragraph" w:customStyle="1" w:styleId="NumberParagraph">
    <w:name w:val="Number Paragraph"/>
    <w:basedOn w:val="ListParagraph"/>
    <w:qFormat/>
    <w:rsid w:val="00855159"/>
    <w:pPr>
      <w:numPr>
        <w:numId w:val="1"/>
      </w:numPr>
      <w:spacing w:line="240" w:lineRule="auto"/>
      <w:jc w:val="both"/>
      <w:textAlignment w:val="center"/>
    </w:pPr>
    <w:rPr>
      <w:rFonts w:ascii="Calibri" w:hAnsi="Calibri" w:cs="Calibri"/>
    </w:rPr>
  </w:style>
  <w:style w:type="paragraph" w:customStyle="1" w:styleId="paragraph">
    <w:name w:val="paragraph"/>
    <w:basedOn w:val="Normal"/>
    <w:rsid w:val="00292965"/>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eop">
    <w:name w:val="eop"/>
    <w:basedOn w:val="DefaultParagraphFont"/>
    <w:rsid w:val="00292965"/>
  </w:style>
  <w:style w:type="paragraph" w:styleId="TOC3">
    <w:name w:val="toc 3"/>
    <w:basedOn w:val="Normal"/>
    <w:next w:val="Normal"/>
    <w:autoRedefine/>
    <w:uiPriority w:val="39"/>
    <w:unhideWhenUsed/>
    <w:rsid w:val="00E8470F"/>
    <w:pPr>
      <w:spacing w:after="100"/>
      <w:ind w:left="440"/>
    </w:pPr>
  </w:style>
  <w:style w:type="paragraph" w:customStyle="1" w:styleId="xmsolistparagraph">
    <w:name w:val="x_msolistparagraph"/>
    <w:basedOn w:val="Normal"/>
    <w:rsid w:val="00FB2F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B2FC5"/>
  </w:style>
  <w:style w:type="paragraph" w:customStyle="1" w:styleId="DocID">
    <w:name w:val="DocID"/>
    <w:basedOn w:val="Footer"/>
    <w:next w:val="Footer"/>
    <w:link w:val="DocIDChar"/>
    <w:rsid w:val="00CA1627"/>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CA1627"/>
    <w:rPr>
      <w:rFonts w:ascii="Times New Roman" w:eastAsia="Times New Roman" w:hAnsi="Times New Roman" w:cs="Times New Roman"/>
      <w:sz w:val="16"/>
      <w:szCs w:val="20"/>
      <w:lang w:val="en-US" w:eastAsia="en-US"/>
    </w:rPr>
  </w:style>
  <w:style w:type="paragraph" w:styleId="BodyText">
    <w:name w:val="Body Text"/>
    <w:basedOn w:val="Normal"/>
    <w:link w:val="BodyTextChar"/>
    <w:uiPriority w:val="99"/>
    <w:unhideWhenUsed/>
    <w:rsid w:val="001E0000"/>
  </w:style>
  <w:style w:type="character" w:customStyle="1" w:styleId="BodyTextChar">
    <w:name w:val="Body Text Char"/>
    <w:basedOn w:val="DefaultParagraphFont"/>
    <w:link w:val="BodyText"/>
    <w:uiPriority w:val="99"/>
    <w:rsid w:val="001E0000"/>
    <w:rPr>
      <w:rFonts w:ascii="Montserrat" w:hAnsi="Montserrat"/>
    </w:rPr>
  </w:style>
  <w:style w:type="paragraph" w:customStyle="1" w:styleId="Name">
    <w:name w:val="Name"/>
    <w:basedOn w:val="Normal"/>
    <w:qFormat/>
    <w:rsid w:val="00557572"/>
    <w:pPr>
      <w:spacing w:before="80" w:after="0" w:line="240" w:lineRule="auto"/>
      <w:ind w:left="360"/>
    </w:pPr>
    <w:rPr>
      <w:rFonts w:ascii="Segoe UI Semibold" w:hAnsi="Segoe UI Semibold" w:cs="Segoe UI Semibold"/>
      <w:sz w:val="20"/>
    </w:rPr>
  </w:style>
  <w:style w:type="paragraph" w:customStyle="1" w:styleId="TitlePageReportType">
    <w:name w:val="Title Page Report Type"/>
    <w:basedOn w:val="Normal"/>
    <w:qFormat/>
    <w:rsid w:val="00557572"/>
    <w:pPr>
      <w:spacing w:before="1200" w:after="0"/>
    </w:pPr>
    <w:rPr>
      <w:rFonts w:ascii="Segoe UI Semibold" w:hAnsi="Segoe UI Semibold" w:cs="Segoe UI Semibold"/>
      <w:smallCaps/>
      <w:color w:val="6F6F6F"/>
      <w:sz w:val="28"/>
      <w:szCs w:val="24"/>
    </w:rPr>
  </w:style>
  <w:style w:type="paragraph" w:customStyle="1" w:styleId="TitlePageNormal">
    <w:name w:val="Title Page Normal"/>
    <w:basedOn w:val="Name"/>
    <w:qFormat/>
    <w:rsid w:val="00557572"/>
    <w:pPr>
      <w:spacing w:before="60"/>
    </w:pPr>
    <w:rPr>
      <w:sz w:val="18"/>
      <w:szCs w:val="20"/>
    </w:rPr>
  </w:style>
  <w:style w:type="paragraph" w:customStyle="1" w:styleId="TitlePrepared">
    <w:name w:val="Title Prepared"/>
    <w:basedOn w:val="Normal"/>
    <w:qFormat/>
    <w:rsid w:val="00557572"/>
    <w:pPr>
      <w:spacing w:before="1920" w:after="0"/>
      <w:ind w:left="360"/>
    </w:pPr>
    <w:rPr>
      <w:rFonts w:ascii="Segoe UI" w:hAnsi="Segoe UI" w:cs="Segoe UI"/>
      <w:sz w:val="18"/>
    </w:rPr>
  </w:style>
  <w:style w:type="table" w:styleId="TableGrid">
    <w:name w:val="Table Grid"/>
    <w:basedOn w:val="TableNormal"/>
    <w:uiPriority w:val="39"/>
    <w:rsid w:val="00C6328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D2B74"/>
    <w:rPr>
      <w:rFonts w:ascii="Montserrat" w:hAnsi="Montserrat"/>
    </w:rPr>
  </w:style>
  <w:style w:type="paragraph" w:styleId="FootnoteText">
    <w:name w:val="footnote text"/>
    <w:basedOn w:val="Normal"/>
    <w:link w:val="FootnoteTextChar"/>
    <w:unhideWhenUsed/>
    <w:rsid w:val="00FD2AB2"/>
    <w:pPr>
      <w:spacing w:after="0" w:line="240" w:lineRule="auto"/>
      <w:ind w:left="180" w:hanging="180"/>
    </w:pPr>
    <w:rPr>
      <w:rFonts w:eastAsia="Times New Roman" w:cs="Times New Roman"/>
      <w:sz w:val="18"/>
      <w:szCs w:val="18"/>
    </w:rPr>
  </w:style>
  <w:style w:type="character" w:customStyle="1" w:styleId="FootnoteTextChar">
    <w:name w:val="Footnote Text Char"/>
    <w:basedOn w:val="DefaultParagraphFont"/>
    <w:link w:val="FootnoteText"/>
    <w:rsid w:val="00FD2AB2"/>
    <w:rPr>
      <w:rFonts w:ascii="Montserrat" w:eastAsia="Times New Roman" w:hAnsi="Montserrat" w:cs="Times New Roman"/>
      <w:sz w:val="18"/>
      <w:szCs w:val="18"/>
    </w:rPr>
  </w:style>
  <w:style w:type="character" w:styleId="FootnoteReference">
    <w:name w:val="footnote reference"/>
    <w:basedOn w:val="DefaultParagraphFont"/>
    <w:semiHidden/>
    <w:unhideWhenUsed/>
    <w:rsid w:val="00CD2B74"/>
    <w:rPr>
      <w:vertAlign w:val="superscript"/>
    </w:rPr>
  </w:style>
  <w:style w:type="character" w:styleId="Mention">
    <w:name w:val="Mention"/>
    <w:basedOn w:val="DefaultParagraphFont"/>
    <w:uiPriority w:val="99"/>
    <w:rsid w:val="00E456C5"/>
    <w:rPr>
      <w:color w:val="2B579A"/>
      <w:shd w:val="clear" w:color="auto" w:fill="E1DFDD"/>
    </w:rPr>
  </w:style>
  <w:style w:type="character" w:styleId="PlaceholderText">
    <w:name w:val="Placeholder Text"/>
    <w:basedOn w:val="DefaultParagraphFont"/>
    <w:uiPriority w:val="99"/>
    <w:semiHidden/>
    <w:rsid w:val="007940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C60FB6E-25B0-4EBF-9B9E-6B9B567F4B57}"/>
      </w:docPartPr>
      <w:docPartBody>
        <w:p w:rsidR="00ED6B0D" w:rsidRDefault="008C3259">
          <w:r w:rsidRPr="00A26A6C">
            <w:rPr>
              <w:rStyle w:val="PlaceholderText"/>
            </w:rPr>
            <w:t>Click or tap here to enter text.</w:t>
          </w:r>
        </w:p>
      </w:docPartBody>
    </w:docPart>
    <w:docPart>
      <w:docPartPr>
        <w:name w:val="B745CA1EFA2F41FCBF5E1B9A2AAB754C"/>
        <w:category>
          <w:name w:val="General"/>
          <w:gallery w:val="placeholder"/>
        </w:category>
        <w:types>
          <w:type w:val="bbPlcHdr"/>
        </w:types>
        <w:behaviors>
          <w:behavior w:val="content"/>
        </w:behaviors>
        <w:guid w:val="{A0185DF2-B941-4833-9BB6-F2D474CF7AB5}"/>
      </w:docPartPr>
      <w:docPartBody>
        <w:p w:rsidR="00ED6B0D" w:rsidRDefault="008C3259" w:rsidP="008C3259">
          <w:pPr>
            <w:pStyle w:val="B745CA1EFA2F41FCBF5E1B9A2AAB754C2"/>
          </w:pPr>
          <w:r w:rsidRPr="00346832">
            <w:rPr>
              <w:rStyle w:val="PlaceholderText"/>
            </w:rPr>
            <w:t>Click or tap here to enter text.</w:t>
          </w:r>
        </w:p>
      </w:docPartBody>
    </w:docPart>
    <w:docPart>
      <w:docPartPr>
        <w:name w:val="F7AE0DC63E014F5DA375FE5FC3F4AC9C"/>
        <w:category>
          <w:name w:val="General"/>
          <w:gallery w:val="placeholder"/>
        </w:category>
        <w:types>
          <w:type w:val="bbPlcHdr"/>
        </w:types>
        <w:behaviors>
          <w:behavior w:val="content"/>
        </w:behaviors>
        <w:guid w:val="{09EE1DBB-911B-49BC-A81B-90F5A6225A38}"/>
      </w:docPartPr>
      <w:docPartBody>
        <w:p w:rsidR="00ED6B0D" w:rsidRDefault="008C3259" w:rsidP="008C3259">
          <w:pPr>
            <w:pStyle w:val="F7AE0DC63E014F5DA375FE5FC3F4AC9C1"/>
          </w:pPr>
          <w:r w:rsidRPr="00346832">
            <w:rPr>
              <w:rStyle w:val="PlaceholderText"/>
            </w:rPr>
            <w:t>Click or tap here to enter text.</w:t>
          </w:r>
        </w:p>
      </w:docPartBody>
    </w:docPart>
    <w:docPart>
      <w:docPartPr>
        <w:name w:val="EF828CFB60D348738FCE2A327930A32D"/>
        <w:category>
          <w:name w:val="General"/>
          <w:gallery w:val="placeholder"/>
        </w:category>
        <w:types>
          <w:type w:val="bbPlcHdr"/>
        </w:types>
        <w:behaviors>
          <w:behavior w:val="content"/>
        </w:behaviors>
        <w:guid w:val="{B2A30849-D3A8-45DE-BEB8-B164569789D6}"/>
      </w:docPartPr>
      <w:docPartBody>
        <w:p w:rsidR="00ED6B0D" w:rsidRDefault="008C3259" w:rsidP="008C3259">
          <w:pPr>
            <w:pStyle w:val="EF828CFB60D348738FCE2A327930A32D1"/>
          </w:pPr>
          <w:r w:rsidRPr="00346832">
            <w:rPr>
              <w:rStyle w:val="PlaceholderText"/>
            </w:rPr>
            <w:t>Click or tap here to enter text.</w:t>
          </w:r>
        </w:p>
      </w:docPartBody>
    </w:docPart>
    <w:docPart>
      <w:docPartPr>
        <w:name w:val="D051DDFA96514066923AAF0C5F1111C7"/>
        <w:category>
          <w:name w:val="General"/>
          <w:gallery w:val="placeholder"/>
        </w:category>
        <w:types>
          <w:type w:val="bbPlcHdr"/>
        </w:types>
        <w:behaviors>
          <w:behavior w:val="content"/>
        </w:behaviors>
        <w:guid w:val="{6072C4FB-17C3-4DCE-8918-D48581A3A090}"/>
      </w:docPartPr>
      <w:docPartBody>
        <w:p w:rsidR="00ED6B0D" w:rsidRDefault="008C3259" w:rsidP="008C3259">
          <w:pPr>
            <w:pStyle w:val="D051DDFA96514066923AAF0C5F1111C71"/>
          </w:pPr>
          <w:r w:rsidRPr="00346832">
            <w:rPr>
              <w:rStyle w:val="PlaceholderText"/>
            </w:rPr>
            <w:t>Click or tap here to enter text.</w:t>
          </w:r>
        </w:p>
      </w:docPartBody>
    </w:docPart>
    <w:docPart>
      <w:docPartPr>
        <w:name w:val="5DFBE261B3F74274B6C8F3CBB9529771"/>
        <w:category>
          <w:name w:val="General"/>
          <w:gallery w:val="placeholder"/>
        </w:category>
        <w:types>
          <w:type w:val="bbPlcHdr"/>
        </w:types>
        <w:behaviors>
          <w:behavior w:val="content"/>
        </w:behaviors>
        <w:guid w:val="{5DD0C5EB-510D-4B89-B2F7-D31D5062734D}"/>
      </w:docPartPr>
      <w:docPartBody>
        <w:p w:rsidR="00ED6B0D" w:rsidRDefault="008C3259" w:rsidP="008C3259">
          <w:pPr>
            <w:pStyle w:val="5DFBE261B3F74274B6C8F3CBB95297711"/>
          </w:pPr>
          <w:r w:rsidRPr="00346832">
            <w:rPr>
              <w:rStyle w:val="PlaceholderText"/>
            </w:rPr>
            <w:t>Click or tap here to enter text.</w:t>
          </w:r>
        </w:p>
      </w:docPartBody>
    </w:docPart>
    <w:docPart>
      <w:docPartPr>
        <w:name w:val="14CF397E4E3E48C5817FE86ECC24727A"/>
        <w:category>
          <w:name w:val="General"/>
          <w:gallery w:val="placeholder"/>
        </w:category>
        <w:types>
          <w:type w:val="bbPlcHdr"/>
        </w:types>
        <w:behaviors>
          <w:behavior w:val="content"/>
        </w:behaviors>
        <w:guid w:val="{25E01CFF-8CDF-47D7-B8E0-A7E1C32387D4}"/>
      </w:docPartPr>
      <w:docPartBody>
        <w:p w:rsidR="00ED6B0D" w:rsidRDefault="008C3259" w:rsidP="008C3259">
          <w:pPr>
            <w:pStyle w:val="14CF397E4E3E48C5817FE86ECC24727A1"/>
          </w:pPr>
          <w:r w:rsidRPr="00346832">
            <w:rPr>
              <w:rStyle w:val="PlaceholderText"/>
            </w:rPr>
            <w:t>Click or tap here to enter text.</w:t>
          </w:r>
        </w:p>
      </w:docPartBody>
    </w:docPart>
    <w:docPart>
      <w:docPartPr>
        <w:name w:val="EBE10F426CE94237A2F63A04741D565C"/>
        <w:category>
          <w:name w:val="General"/>
          <w:gallery w:val="placeholder"/>
        </w:category>
        <w:types>
          <w:type w:val="bbPlcHdr"/>
        </w:types>
        <w:behaviors>
          <w:behavior w:val="content"/>
        </w:behaviors>
        <w:guid w:val="{208587AB-CD36-4C98-A0CF-6599E7D30E1A}"/>
      </w:docPartPr>
      <w:docPartBody>
        <w:p w:rsidR="00ED6B0D" w:rsidRDefault="008C3259" w:rsidP="008C3259">
          <w:pPr>
            <w:pStyle w:val="EBE10F426CE94237A2F63A04741D565C1"/>
          </w:pPr>
          <w:r w:rsidRPr="00346832">
            <w:rPr>
              <w:rStyle w:val="PlaceholderText"/>
            </w:rPr>
            <w:t>Click or tap here to enter text.</w:t>
          </w:r>
        </w:p>
      </w:docPartBody>
    </w:docPart>
    <w:docPart>
      <w:docPartPr>
        <w:name w:val="109E445F25AC4577956CD1B71C1A8C21"/>
        <w:category>
          <w:name w:val="General"/>
          <w:gallery w:val="placeholder"/>
        </w:category>
        <w:types>
          <w:type w:val="bbPlcHdr"/>
        </w:types>
        <w:behaviors>
          <w:behavior w:val="content"/>
        </w:behaviors>
        <w:guid w:val="{7E5F1FAC-3A2A-4312-B56D-5399A90DE0F5}"/>
      </w:docPartPr>
      <w:docPartBody>
        <w:p w:rsidR="00ED6B0D" w:rsidRDefault="008C3259" w:rsidP="008C3259">
          <w:pPr>
            <w:pStyle w:val="109E445F25AC4577956CD1B71C1A8C211"/>
          </w:pPr>
          <w:r w:rsidRPr="00346832">
            <w:rPr>
              <w:rStyle w:val="PlaceholderText"/>
            </w:rPr>
            <w:t>Click or tap here to enter text.</w:t>
          </w:r>
        </w:p>
      </w:docPartBody>
    </w:docPart>
    <w:docPart>
      <w:docPartPr>
        <w:name w:val="6F5A3D652A6E4952906A71932D434443"/>
        <w:category>
          <w:name w:val="General"/>
          <w:gallery w:val="placeholder"/>
        </w:category>
        <w:types>
          <w:type w:val="bbPlcHdr"/>
        </w:types>
        <w:behaviors>
          <w:behavior w:val="content"/>
        </w:behaviors>
        <w:guid w:val="{5E2F21ED-A824-4D37-993B-32B087BBAB5D}"/>
      </w:docPartPr>
      <w:docPartBody>
        <w:p w:rsidR="00ED6B0D" w:rsidRDefault="008C3259" w:rsidP="008C3259">
          <w:pPr>
            <w:pStyle w:val="6F5A3D652A6E4952906A71932D4344431"/>
          </w:pPr>
          <w:r w:rsidRPr="00346832">
            <w:rPr>
              <w:rStyle w:val="PlaceholderText"/>
            </w:rPr>
            <w:t>Click or tap here to enter text.</w:t>
          </w:r>
        </w:p>
      </w:docPartBody>
    </w:docPart>
    <w:docPart>
      <w:docPartPr>
        <w:name w:val="9FB642281FEB489EB8B9A908F6FFF36F"/>
        <w:category>
          <w:name w:val="General"/>
          <w:gallery w:val="placeholder"/>
        </w:category>
        <w:types>
          <w:type w:val="bbPlcHdr"/>
        </w:types>
        <w:behaviors>
          <w:behavior w:val="content"/>
        </w:behaviors>
        <w:guid w:val="{CB53C67F-E13F-43D9-AEE9-D02D0483D2C2}"/>
      </w:docPartPr>
      <w:docPartBody>
        <w:p w:rsidR="00ED6B0D" w:rsidRDefault="008C3259" w:rsidP="008C3259">
          <w:pPr>
            <w:pStyle w:val="9FB642281FEB489EB8B9A908F6FFF36F1"/>
          </w:pPr>
          <w:r w:rsidRPr="00346832">
            <w:rPr>
              <w:rStyle w:val="PlaceholderText"/>
            </w:rPr>
            <w:t>Click or tap here to enter text.</w:t>
          </w:r>
        </w:p>
      </w:docPartBody>
    </w:docPart>
    <w:docPart>
      <w:docPartPr>
        <w:name w:val="8F3B7031D7404A8E9E06059CD9BB02ED"/>
        <w:category>
          <w:name w:val="General"/>
          <w:gallery w:val="placeholder"/>
        </w:category>
        <w:types>
          <w:type w:val="bbPlcHdr"/>
        </w:types>
        <w:behaviors>
          <w:behavior w:val="content"/>
        </w:behaviors>
        <w:guid w:val="{309509CF-3D05-4822-A1C6-54ADBE35F5D6}"/>
      </w:docPartPr>
      <w:docPartBody>
        <w:p w:rsidR="00ED6B0D" w:rsidRDefault="008C3259" w:rsidP="008C3259">
          <w:pPr>
            <w:pStyle w:val="8F3B7031D7404A8E9E06059CD9BB02ED"/>
          </w:pPr>
          <w:r w:rsidRPr="00A26A6C">
            <w:rPr>
              <w:rStyle w:val="PlaceholderText"/>
            </w:rPr>
            <w:t>Click or tap here to enter text.</w:t>
          </w:r>
        </w:p>
      </w:docPartBody>
    </w:docPart>
    <w:docPart>
      <w:docPartPr>
        <w:name w:val="27CB95F1D8DC40659F2F40B9A52106DB"/>
        <w:category>
          <w:name w:val="General"/>
          <w:gallery w:val="placeholder"/>
        </w:category>
        <w:types>
          <w:type w:val="bbPlcHdr"/>
        </w:types>
        <w:behaviors>
          <w:behavior w:val="content"/>
        </w:behaviors>
        <w:guid w:val="{51B3B449-D3CA-463E-ABD9-795E117CCF62}"/>
      </w:docPartPr>
      <w:docPartBody>
        <w:p w:rsidR="00ED6B0D" w:rsidRDefault="008C3259" w:rsidP="008C3259">
          <w:pPr>
            <w:pStyle w:val="27CB95F1D8DC40659F2F40B9A52106DB"/>
          </w:pPr>
          <w:r w:rsidRPr="00A26A6C">
            <w:rPr>
              <w:rStyle w:val="PlaceholderText"/>
            </w:rPr>
            <w:t>Click or tap here to enter text.</w:t>
          </w:r>
        </w:p>
      </w:docPartBody>
    </w:docPart>
    <w:docPart>
      <w:docPartPr>
        <w:name w:val="F6C07D233B294CC8A67B2C29F6BFFFEE"/>
        <w:category>
          <w:name w:val="General"/>
          <w:gallery w:val="placeholder"/>
        </w:category>
        <w:types>
          <w:type w:val="bbPlcHdr"/>
        </w:types>
        <w:behaviors>
          <w:behavior w:val="content"/>
        </w:behaviors>
        <w:guid w:val="{59D28A11-65FA-4C22-90B8-9CA33E101121}"/>
      </w:docPartPr>
      <w:docPartBody>
        <w:p w:rsidR="00ED6B0D" w:rsidRDefault="008C3259" w:rsidP="008C3259">
          <w:pPr>
            <w:pStyle w:val="F6C07D233B294CC8A67B2C29F6BFFFEE"/>
          </w:pPr>
          <w:r w:rsidRPr="00A26A6C">
            <w:rPr>
              <w:rStyle w:val="PlaceholderText"/>
            </w:rPr>
            <w:t>Click or tap here to enter text.</w:t>
          </w:r>
        </w:p>
      </w:docPartBody>
    </w:docPart>
    <w:docPart>
      <w:docPartPr>
        <w:name w:val="3319441EB2334DF09D065F6AED418DE3"/>
        <w:category>
          <w:name w:val="General"/>
          <w:gallery w:val="placeholder"/>
        </w:category>
        <w:types>
          <w:type w:val="bbPlcHdr"/>
        </w:types>
        <w:behaviors>
          <w:behavior w:val="content"/>
        </w:behaviors>
        <w:guid w:val="{092F5EE1-9326-4BB7-A6BC-094D62DF9A4B}"/>
      </w:docPartPr>
      <w:docPartBody>
        <w:p w:rsidR="00ED6B0D" w:rsidRDefault="008C3259" w:rsidP="008C3259">
          <w:pPr>
            <w:pStyle w:val="3319441EB2334DF09D065F6AED418DE3"/>
          </w:pPr>
          <w:r w:rsidRPr="00A26A6C">
            <w:rPr>
              <w:rStyle w:val="PlaceholderText"/>
            </w:rPr>
            <w:t>Click or tap here to enter text.</w:t>
          </w:r>
        </w:p>
      </w:docPartBody>
    </w:docPart>
    <w:docPart>
      <w:docPartPr>
        <w:name w:val="1DC3D740EFE844938224AB4F1426D5E4"/>
        <w:category>
          <w:name w:val="General"/>
          <w:gallery w:val="placeholder"/>
        </w:category>
        <w:types>
          <w:type w:val="bbPlcHdr"/>
        </w:types>
        <w:behaviors>
          <w:behavior w:val="content"/>
        </w:behaviors>
        <w:guid w:val="{1096E5DF-36FB-440E-B4F0-588E563646CE}"/>
      </w:docPartPr>
      <w:docPartBody>
        <w:p w:rsidR="00ED6B0D" w:rsidRDefault="008C3259" w:rsidP="008C3259">
          <w:pPr>
            <w:pStyle w:val="1DC3D740EFE844938224AB4F1426D5E4"/>
          </w:pPr>
          <w:r w:rsidRPr="00A26A6C">
            <w:rPr>
              <w:rStyle w:val="PlaceholderText"/>
            </w:rPr>
            <w:t>Click or tap here to enter text.</w:t>
          </w:r>
        </w:p>
      </w:docPartBody>
    </w:docPart>
    <w:docPart>
      <w:docPartPr>
        <w:name w:val="50E6DE5AC3C541338E507BA697437ED9"/>
        <w:category>
          <w:name w:val="General"/>
          <w:gallery w:val="placeholder"/>
        </w:category>
        <w:types>
          <w:type w:val="bbPlcHdr"/>
        </w:types>
        <w:behaviors>
          <w:behavior w:val="content"/>
        </w:behaviors>
        <w:guid w:val="{59002FBD-4EC6-41FD-9FDB-6ED67CBA039D}"/>
      </w:docPartPr>
      <w:docPartBody>
        <w:p w:rsidR="00ED6B0D" w:rsidRDefault="008C3259" w:rsidP="008C3259">
          <w:pPr>
            <w:pStyle w:val="50E6DE5AC3C541338E507BA697437ED9"/>
          </w:pPr>
          <w:r w:rsidRPr="00A26A6C">
            <w:rPr>
              <w:rStyle w:val="PlaceholderText"/>
            </w:rPr>
            <w:t>Click or tap here to enter text.</w:t>
          </w:r>
        </w:p>
      </w:docPartBody>
    </w:docPart>
    <w:docPart>
      <w:docPartPr>
        <w:name w:val="F66EBAC147634E03B614109A9C45E1FD"/>
        <w:category>
          <w:name w:val="General"/>
          <w:gallery w:val="placeholder"/>
        </w:category>
        <w:types>
          <w:type w:val="bbPlcHdr"/>
        </w:types>
        <w:behaviors>
          <w:behavior w:val="content"/>
        </w:behaviors>
        <w:guid w:val="{13DF48C4-4ABD-4BEB-8007-3DDFF6261E70}"/>
      </w:docPartPr>
      <w:docPartBody>
        <w:p w:rsidR="00ED6B0D" w:rsidRDefault="008C3259" w:rsidP="008C3259">
          <w:pPr>
            <w:pStyle w:val="F66EBAC147634E03B614109A9C45E1FD"/>
          </w:pPr>
          <w:r w:rsidRPr="00A26A6C">
            <w:rPr>
              <w:rStyle w:val="PlaceholderText"/>
            </w:rPr>
            <w:t>Click or tap here to enter text.</w:t>
          </w:r>
        </w:p>
      </w:docPartBody>
    </w:docPart>
    <w:docPart>
      <w:docPartPr>
        <w:name w:val="02615A10DCC643ABA512CD03B314E078"/>
        <w:category>
          <w:name w:val="General"/>
          <w:gallery w:val="placeholder"/>
        </w:category>
        <w:types>
          <w:type w:val="bbPlcHdr"/>
        </w:types>
        <w:behaviors>
          <w:behavior w:val="content"/>
        </w:behaviors>
        <w:guid w:val="{F55FE412-BBA2-4302-ADF7-5671D03BE484}"/>
      </w:docPartPr>
      <w:docPartBody>
        <w:p w:rsidR="00ED6B0D" w:rsidRDefault="008C3259" w:rsidP="008C3259">
          <w:pPr>
            <w:pStyle w:val="02615A10DCC643ABA512CD03B314E078"/>
          </w:pPr>
          <w:r w:rsidRPr="00A26A6C">
            <w:rPr>
              <w:rStyle w:val="PlaceholderText"/>
            </w:rPr>
            <w:t>Click or tap here to enter text.</w:t>
          </w:r>
        </w:p>
      </w:docPartBody>
    </w:docPart>
    <w:docPart>
      <w:docPartPr>
        <w:name w:val="14BADB816848461EA5DF35959C91E4AA"/>
        <w:category>
          <w:name w:val="General"/>
          <w:gallery w:val="placeholder"/>
        </w:category>
        <w:types>
          <w:type w:val="bbPlcHdr"/>
        </w:types>
        <w:behaviors>
          <w:behavior w:val="content"/>
        </w:behaviors>
        <w:guid w:val="{2074705E-90A8-44F3-A9CD-A0D3281A8F0C}"/>
      </w:docPartPr>
      <w:docPartBody>
        <w:p w:rsidR="00ED6B0D" w:rsidRDefault="008C3259" w:rsidP="008C3259">
          <w:pPr>
            <w:pStyle w:val="14BADB816848461EA5DF35959C91E4AA"/>
          </w:pPr>
          <w:r w:rsidRPr="00A26A6C">
            <w:rPr>
              <w:rStyle w:val="PlaceholderText"/>
            </w:rPr>
            <w:t>Click or tap here to enter text.</w:t>
          </w:r>
        </w:p>
      </w:docPartBody>
    </w:docPart>
    <w:docPart>
      <w:docPartPr>
        <w:name w:val="3E2C499BED4B49F88AC8FBE137D76762"/>
        <w:category>
          <w:name w:val="General"/>
          <w:gallery w:val="placeholder"/>
        </w:category>
        <w:types>
          <w:type w:val="bbPlcHdr"/>
        </w:types>
        <w:behaviors>
          <w:behavior w:val="content"/>
        </w:behaviors>
        <w:guid w:val="{29B79409-927C-4B1C-BD72-11C34FEBF0A6}"/>
      </w:docPartPr>
      <w:docPartBody>
        <w:p w:rsidR="00ED6B0D" w:rsidRDefault="008C3259" w:rsidP="008C3259">
          <w:pPr>
            <w:pStyle w:val="3E2C499BED4B49F88AC8FBE137D76762"/>
          </w:pPr>
          <w:r w:rsidRPr="00A26A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E25C1F"/>
    <w:multiLevelType w:val="multilevel"/>
    <w:tmpl w:val="C09A6540"/>
    <w:lvl w:ilvl="0">
      <w:start w:val="1"/>
      <w:numFmt w:val="decimal"/>
      <w:pStyle w:val="8F3B7031D7404A8E9E06059CD9BB02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092782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59"/>
    <w:rsid w:val="00113E53"/>
    <w:rsid w:val="008C3259"/>
    <w:rsid w:val="00CD7E58"/>
    <w:rsid w:val="00ED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259"/>
    <w:rPr>
      <w:color w:val="666666"/>
    </w:rPr>
  </w:style>
  <w:style w:type="paragraph" w:customStyle="1" w:styleId="9FB642281FEB489EB8B9A908F6FFF36F1">
    <w:name w:val="9FB642281FEB489EB8B9A908F6FFF36F1"/>
    <w:rsid w:val="008C3259"/>
    <w:rPr>
      <w:rFonts w:ascii="Montserrat" w:eastAsiaTheme="minorHAnsi" w:hAnsi="Montserrat"/>
      <w:kern w:val="0"/>
      <w14:ligatures w14:val="none"/>
    </w:rPr>
  </w:style>
  <w:style w:type="paragraph" w:customStyle="1" w:styleId="B745CA1EFA2F41FCBF5E1B9A2AAB754C2">
    <w:name w:val="B745CA1EFA2F41FCBF5E1B9A2AAB754C2"/>
    <w:rsid w:val="008C3259"/>
    <w:rPr>
      <w:rFonts w:ascii="Montserrat" w:eastAsiaTheme="minorHAnsi" w:hAnsi="Montserrat"/>
      <w:kern w:val="0"/>
      <w14:ligatures w14:val="none"/>
    </w:rPr>
  </w:style>
  <w:style w:type="paragraph" w:customStyle="1" w:styleId="F7AE0DC63E014F5DA375FE5FC3F4AC9C1">
    <w:name w:val="F7AE0DC63E014F5DA375FE5FC3F4AC9C1"/>
    <w:rsid w:val="008C3259"/>
    <w:rPr>
      <w:rFonts w:ascii="Montserrat" w:eastAsiaTheme="minorHAnsi" w:hAnsi="Montserrat"/>
      <w:kern w:val="0"/>
      <w14:ligatures w14:val="none"/>
    </w:rPr>
  </w:style>
  <w:style w:type="paragraph" w:customStyle="1" w:styleId="EF828CFB60D348738FCE2A327930A32D1">
    <w:name w:val="EF828CFB60D348738FCE2A327930A32D1"/>
    <w:rsid w:val="008C3259"/>
    <w:rPr>
      <w:rFonts w:ascii="Montserrat" w:eastAsiaTheme="minorHAnsi" w:hAnsi="Montserrat"/>
      <w:kern w:val="0"/>
      <w14:ligatures w14:val="none"/>
    </w:rPr>
  </w:style>
  <w:style w:type="paragraph" w:customStyle="1" w:styleId="D051DDFA96514066923AAF0C5F1111C71">
    <w:name w:val="D051DDFA96514066923AAF0C5F1111C71"/>
    <w:rsid w:val="008C3259"/>
    <w:rPr>
      <w:rFonts w:ascii="Montserrat" w:eastAsiaTheme="minorHAnsi" w:hAnsi="Montserrat"/>
      <w:kern w:val="0"/>
      <w14:ligatures w14:val="none"/>
    </w:rPr>
  </w:style>
  <w:style w:type="paragraph" w:customStyle="1" w:styleId="5DFBE261B3F74274B6C8F3CBB95297711">
    <w:name w:val="5DFBE261B3F74274B6C8F3CBB95297711"/>
    <w:rsid w:val="008C3259"/>
    <w:rPr>
      <w:rFonts w:ascii="Montserrat" w:eastAsiaTheme="minorHAnsi" w:hAnsi="Montserrat"/>
      <w:kern w:val="0"/>
      <w14:ligatures w14:val="none"/>
    </w:rPr>
  </w:style>
  <w:style w:type="paragraph" w:customStyle="1" w:styleId="14CF397E4E3E48C5817FE86ECC24727A1">
    <w:name w:val="14CF397E4E3E48C5817FE86ECC24727A1"/>
    <w:rsid w:val="008C3259"/>
    <w:rPr>
      <w:rFonts w:ascii="Montserrat" w:eastAsiaTheme="minorHAnsi" w:hAnsi="Montserrat"/>
      <w:kern w:val="0"/>
      <w14:ligatures w14:val="none"/>
    </w:rPr>
  </w:style>
  <w:style w:type="paragraph" w:customStyle="1" w:styleId="EBE10F426CE94237A2F63A04741D565C1">
    <w:name w:val="EBE10F426CE94237A2F63A04741D565C1"/>
    <w:rsid w:val="008C3259"/>
    <w:rPr>
      <w:rFonts w:ascii="Montserrat" w:eastAsiaTheme="minorHAnsi" w:hAnsi="Montserrat"/>
      <w:kern w:val="0"/>
      <w14:ligatures w14:val="none"/>
    </w:rPr>
  </w:style>
  <w:style w:type="paragraph" w:customStyle="1" w:styleId="109E445F25AC4577956CD1B71C1A8C211">
    <w:name w:val="109E445F25AC4577956CD1B71C1A8C211"/>
    <w:rsid w:val="008C3259"/>
    <w:rPr>
      <w:rFonts w:ascii="Montserrat" w:eastAsiaTheme="minorHAnsi" w:hAnsi="Montserrat"/>
      <w:kern w:val="0"/>
      <w14:ligatures w14:val="none"/>
    </w:rPr>
  </w:style>
  <w:style w:type="paragraph" w:customStyle="1" w:styleId="6F5A3D652A6E4952906A71932D4344431">
    <w:name w:val="6F5A3D652A6E4952906A71932D4344431"/>
    <w:rsid w:val="008C3259"/>
    <w:rPr>
      <w:rFonts w:ascii="Montserrat" w:eastAsiaTheme="minorHAnsi" w:hAnsi="Montserrat"/>
      <w:kern w:val="0"/>
      <w14:ligatures w14:val="none"/>
    </w:rPr>
  </w:style>
  <w:style w:type="paragraph" w:customStyle="1" w:styleId="8F3B7031D7404A8E9E06059CD9BB02ED">
    <w:name w:val="8F3B7031D7404A8E9E06059CD9BB02ED"/>
    <w:rsid w:val="008C3259"/>
    <w:pPr>
      <w:numPr>
        <w:numId w:val="1"/>
      </w:numPr>
      <w:ind w:hanging="360"/>
    </w:pPr>
    <w:rPr>
      <w:rFonts w:ascii="Montserrat" w:eastAsiaTheme="minorHAnsi" w:hAnsi="Montserrat"/>
      <w:kern w:val="0"/>
      <w14:ligatures w14:val="none"/>
    </w:rPr>
  </w:style>
  <w:style w:type="paragraph" w:customStyle="1" w:styleId="27CB95F1D8DC40659F2F40B9A52106DB">
    <w:name w:val="27CB95F1D8DC40659F2F40B9A52106DB"/>
    <w:rsid w:val="008C3259"/>
    <w:pPr>
      <w:tabs>
        <w:tab w:val="num" w:pos="720"/>
      </w:tabs>
      <w:ind w:left="720" w:hanging="360"/>
    </w:pPr>
    <w:rPr>
      <w:rFonts w:ascii="Montserrat" w:eastAsiaTheme="minorHAnsi" w:hAnsi="Montserrat"/>
      <w:kern w:val="0"/>
      <w14:ligatures w14:val="none"/>
    </w:rPr>
  </w:style>
  <w:style w:type="paragraph" w:customStyle="1" w:styleId="F6C07D233B294CC8A67B2C29F6BFFFEE">
    <w:name w:val="F6C07D233B294CC8A67B2C29F6BFFFEE"/>
    <w:rsid w:val="008C3259"/>
    <w:rPr>
      <w:rFonts w:ascii="Montserrat" w:eastAsiaTheme="minorHAnsi" w:hAnsi="Montserrat"/>
      <w:kern w:val="0"/>
      <w14:ligatures w14:val="none"/>
    </w:rPr>
  </w:style>
  <w:style w:type="paragraph" w:customStyle="1" w:styleId="3319441EB2334DF09D065F6AED418DE3">
    <w:name w:val="3319441EB2334DF09D065F6AED418DE3"/>
    <w:rsid w:val="008C3259"/>
    <w:rPr>
      <w:rFonts w:ascii="Montserrat" w:eastAsiaTheme="minorHAnsi" w:hAnsi="Montserrat"/>
      <w:kern w:val="0"/>
      <w14:ligatures w14:val="none"/>
    </w:rPr>
  </w:style>
  <w:style w:type="paragraph" w:customStyle="1" w:styleId="1DC3D740EFE844938224AB4F1426D5E4">
    <w:name w:val="1DC3D740EFE844938224AB4F1426D5E4"/>
    <w:rsid w:val="008C3259"/>
    <w:pPr>
      <w:tabs>
        <w:tab w:val="num" w:pos="720"/>
      </w:tabs>
      <w:ind w:left="720" w:hanging="360"/>
    </w:pPr>
    <w:rPr>
      <w:rFonts w:ascii="Montserrat" w:eastAsiaTheme="minorHAnsi" w:hAnsi="Montserrat"/>
      <w:kern w:val="0"/>
      <w14:ligatures w14:val="none"/>
    </w:rPr>
  </w:style>
  <w:style w:type="paragraph" w:customStyle="1" w:styleId="50E6DE5AC3C541338E507BA697437ED9">
    <w:name w:val="50E6DE5AC3C541338E507BA697437ED9"/>
    <w:rsid w:val="008C3259"/>
    <w:rPr>
      <w:rFonts w:ascii="Montserrat" w:eastAsiaTheme="minorHAnsi" w:hAnsi="Montserrat"/>
      <w:kern w:val="0"/>
      <w14:ligatures w14:val="none"/>
    </w:rPr>
  </w:style>
  <w:style w:type="paragraph" w:customStyle="1" w:styleId="F66EBAC147634E03B614109A9C45E1FD">
    <w:name w:val="F66EBAC147634E03B614109A9C45E1FD"/>
    <w:rsid w:val="008C3259"/>
    <w:rPr>
      <w:rFonts w:ascii="Montserrat" w:eastAsiaTheme="minorHAnsi" w:hAnsi="Montserrat"/>
      <w:kern w:val="0"/>
      <w14:ligatures w14:val="none"/>
    </w:rPr>
  </w:style>
  <w:style w:type="paragraph" w:customStyle="1" w:styleId="02615A10DCC643ABA512CD03B314E078">
    <w:name w:val="02615A10DCC643ABA512CD03B314E078"/>
    <w:rsid w:val="008C3259"/>
    <w:rPr>
      <w:rFonts w:ascii="Montserrat" w:eastAsiaTheme="minorHAnsi" w:hAnsi="Montserrat"/>
      <w:kern w:val="0"/>
      <w14:ligatures w14:val="none"/>
    </w:rPr>
  </w:style>
  <w:style w:type="paragraph" w:customStyle="1" w:styleId="14BADB816848461EA5DF35959C91E4AA">
    <w:name w:val="14BADB816848461EA5DF35959C91E4AA"/>
    <w:rsid w:val="008C3259"/>
    <w:rPr>
      <w:rFonts w:ascii="Montserrat" w:eastAsiaTheme="minorHAnsi" w:hAnsi="Montserrat"/>
      <w:kern w:val="0"/>
      <w14:ligatures w14:val="none"/>
    </w:rPr>
  </w:style>
  <w:style w:type="paragraph" w:customStyle="1" w:styleId="3E2C499BED4B49F88AC8FBE137D76762">
    <w:name w:val="3E2C499BED4B49F88AC8FBE137D76762"/>
    <w:rsid w:val="008C3259"/>
    <w:pPr>
      <w:tabs>
        <w:tab w:val="num" w:pos="720"/>
      </w:tabs>
      <w:ind w:left="720" w:hanging="360"/>
    </w:pPr>
    <w:rPr>
      <w:rFonts w:ascii="Montserrat" w:eastAsiaTheme="minorHAnsi" w:hAnsi="Montserrat"/>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77e5a3-debe-4485-803d-a1c0b57fd56a">
      <Terms xmlns="http://schemas.microsoft.com/office/infopath/2007/PartnerControls"/>
    </lcf76f155ced4ddcb4097134ff3c332f>
    <TaxCatchAll xmlns="01078151-a386-4ac4-83ce-6e1d0dc09bfb" xsi:nil="true"/>
    <Notes xmlns="e377e5a3-debe-4485-803d-a1c0b57fd56a" xsi:nil="true"/>
    <SharedWithUsers xmlns="01078151-a386-4ac4-83ce-6e1d0dc09bfb">
      <UserInfo>
        <DisplayName>Tessa Lero</DisplayName>
        <AccountId>24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3BB962DE4CF5419254D5F1FBC18BE3" ma:contentTypeVersion="25" ma:contentTypeDescription="Create a new document." ma:contentTypeScope="" ma:versionID="5ed4e21811acda13745bf23489ad3942">
  <xsd:schema xmlns:xsd="http://www.w3.org/2001/XMLSchema" xmlns:xs="http://www.w3.org/2001/XMLSchema" xmlns:p="http://schemas.microsoft.com/office/2006/metadata/properties" xmlns:ns1="http://schemas.microsoft.com/sharepoint/v3" xmlns:ns2="e377e5a3-debe-4485-803d-a1c0b57fd56a" xmlns:ns3="01078151-a386-4ac4-83ce-6e1d0dc09bfb" targetNamespace="http://schemas.microsoft.com/office/2006/metadata/properties" ma:root="true" ma:fieldsID="45e3dafb2a4546e69ece7bb411c9ab78" ns1:_="" ns2:_="" ns3:_="">
    <xsd:import namespace="http://schemas.microsoft.com/sharepoint/v3"/>
    <xsd:import namespace="e377e5a3-debe-4485-803d-a1c0b57fd56a"/>
    <xsd:import namespace="01078151-a386-4ac4-83ce-6e1d0dc09b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Notes" minOccurs="0"/>
                <xsd:element ref="ns1:_ip_UnifiedCompliancePolicyProperties" minOccurs="0"/>
                <xsd:element ref="ns1:_ip_UnifiedCompliancePolicyUIAc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e5a3-debe-4485-803d-a1c0b57fd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d0a8f6-c2df-45ea-93d6-61234a1c0ff7"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78151-a386-4ac4-83ce-6e1d0dc09b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a72999-4054-475f-9798-192819792bcb}" ma:internalName="TaxCatchAll" ma:showField="CatchAllData" ma:web="01078151-a386-4ac4-83ce-6e1d0dc09b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4FA2E-9B5B-475F-9375-5D95F0DB1BB6}">
  <ds:schemaRefs>
    <ds:schemaRef ds:uri="http://schemas.openxmlformats.org/officeDocument/2006/bibliography"/>
  </ds:schemaRefs>
</ds:datastoreItem>
</file>

<file path=customXml/itemProps2.xml><?xml version="1.0" encoding="utf-8"?>
<ds:datastoreItem xmlns:ds="http://schemas.openxmlformats.org/officeDocument/2006/customXml" ds:itemID="{4765CEE3-D3EE-461B-A613-2E3372CB8736}">
  <ds:schemaRefs>
    <ds:schemaRef ds:uri="http://purl.org/dc/dcmitype/"/>
    <ds:schemaRef ds:uri="http://schemas.openxmlformats.org/package/2006/metadata/core-properties"/>
    <ds:schemaRef ds:uri="http://purl.org/dc/terms/"/>
    <ds:schemaRef ds:uri="http://www.w3.org/XML/1998/namespace"/>
    <ds:schemaRef ds:uri="e377e5a3-debe-4485-803d-a1c0b57fd56a"/>
    <ds:schemaRef ds:uri="http://schemas.microsoft.com/office/infopath/2007/PartnerControls"/>
    <ds:schemaRef ds:uri="http://schemas.microsoft.com/office/2006/documentManagement/types"/>
    <ds:schemaRef ds:uri="01078151-a386-4ac4-83ce-6e1d0dc09bfb"/>
    <ds:schemaRef ds:uri="http://schemas.microsoft.com/sharepoint/v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4A867FA-CDDD-446E-A316-68F595639EE2}">
  <ds:schemaRefs>
    <ds:schemaRef ds:uri="http://schemas.microsoft.com/sharepoint/v3/contenttype/forms"/>
  </ds:schemaRefs>
</ds:datastoreItem>
</file>

<file path=customXml/itemProps4.xml><?xml version="1.0" encoding="utf-8"?>
<ds:datastoreItem xmlns:ds="http://schemas.openxmlformats.org/officeDocument/2006/customXml" ds:itemID="{50F845D4-868A-43B7-8CAD-68A82A5BE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77e5a3-debe-4485-803d-a1c0b57fd56a"/>
    <ds:schemaRef ds:uri="01078151-a386-4ac4-83ce-6e1d0dc09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2084</Words>
  <Characters>11108</Characters>
  <Application>Microsoft Office Word</Application>
  <DocSecurity>0</DocSecurity>
  <Lines>213</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Links>
    <vt:vector size="12" baseType="variant">
      <vt:variant>
        <vt:i4>1572974</vt:i4>
      </vt:variant>
      <vt:variant>
        <vt:i4>3</vt:i4>
      </vt:variant>
      <vt:variant>
        <vt:i4>0</vt:i4>
      </vt:variant>
      <vt:variant>
        <vt:i4>5</vt:i4>
      </vt:variant>
      <vt:variant>
        <vt:lpwstr>mailto:Paul.Kronser@ascent.inc</vt:lpwstr>
      </vt:variant>
      <vt:variant>
        <vt:lpwstr/>
      </vt:variant>
      <vt:variant>
        <vt:i4>1572974</vt:i4>
      </vt:variant>
      <vt:variant>
        <vt:i4>0</vt:i4>
      </vt:variant>
      <vt:variant>
        <vt:i4>0</vt:i4>
      </vt:variant>
      <vt:variant>
        <vt:i4>5</vt:i4>
      </vt:variant>
      <vt:variant>
        <vt:lpwstr>mailto:Paul.Kronser@ascent.inc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Gelbman</dc:creator>
  <cp:keywords/>
  <cp:lastModifiedBy>Karen Thygerson</cp:lastModifiedBy>
  <cp:revision>2</cp:revision>
  <dcterms:created xsi:type="dcterms:W3CDTF">2024-04-26T17:29:00Z</dcterms:created>
  <dcterms:modified xsi:type="dcterms:W3CDTF">2024-04-26T17:29:00Z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0x010100FC3BB962DE4CF5419254D5F1FBC18BE3</vt:lpwstr>
  </property>
  <property fmtid="{D5CDD505-2E9C-101B-9397-08002B2CF9AE}" pid="4" name="GrammarlyDocumentId">
    <vt:lpwstr>22a4aaba8e20e5bfc2f6bbe55fb0649c2c0b3b4de10adef81c1ea0727219426c</vt:lpwstr>
  </property>
</Properties>
</file>